
<file path=[Content_Types].xml><?xml version="1.0" encoding="utf-8"?>
<Types xmlns="http://schemas.openxmlformats.org/package/2006/content-types">
  <Default Extension="xml" ContentType="application/xml"/>
  <Default Extension="jpeg" ContentType="image/jpeg"/>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E6A869" w14:textId="56FA2DEA" w:rsidR="00EC5ECA" w:rsidRPr="005A73C8" w:rsidRDefault="005A7258" w:rsidP="00D1178F">
      <w:pPr>
        <w:pStyle w:val="Title"/>
        <w:jc w:val="both"/>
        <w:rPr>
          <w:rFonts w:asciiTheme="minorHAnsi" w:hAnsiTheme="minorHAnsi"/>
          <w:sz w:val="22"/>
          <w:szCs w:val="22"/>
        </w:rPr>
      </w:pPr>
      <w:r w:rsidRPr="005A73C8">
        <w:rPr>
          <w:rFonts w:asciiTheme="minorHAnsi" w:hAnsiTheme="minorHAnsi"/>
          <w:sz w:val="22"/>
          <w:szCs w:val="22"/>
        </w:rPr>
        <w:t>Job Title:</w:t>
      </w:r>
      <w:r w:rsidR="005A73C8" w:rsidRPr="005A73C8">
        <w:rPr>
          <w:rFonts w:asciiTheme="minorHAnsi" w:hAnsiTheme="minorHAnsi"/>
          <w:sz w:val="22"/>
          <w:szCs w:val="22"/>
        </w:rPr>
        <w:tab/>
      </w:r>
      <w:r w:rsidR="005A73C8" w:rsidRPr="005A73C8">
        <w:rPr>
          <w:rFonts w:asciiTheme="minorHAnsi" w:hAnsiTheme="minorHAnsi" w:cs="Calibri"/>
          <w:bCs/>
          <w:color w:val="000000"/>
          <w:sz w:val="22"/>
          <w:szCs w:val="22"/>
          <w:lang w:eastAsia="en-GB"/>
        </w:rPr>
        <w:t>Graduate Teaching Assistant (0.2FTE)</w:t>
      </w:r>
    </w:p>
    <w:p w14:paraId="24888594" w14:textId="12F89AF8" w:rsidR="005A7258" w:rsidRPr="005A73C8" w:rsidRDefault="005A7258" w:rsidP="00D1178F">
      <w:pPr>
        <w:pStyle w:val="Title"/>
        <w:jc w:val="both"/>
        <w:rPr>
          <w:rFonts w:asciiTheme="minorHAnsi" w:hAnsiTheme="minorHAnsi"/>
          <w:sz w:val="22"/>
          <w:szCs w:val="22"/>
        </w:rPr>
      </w:pPr>
      <w:r w:rsidRPr="005A73C8">
        <w:rPr>
          <w:rFonts w:asciiTheme="minorHAnsi" w:hAnsiTheme="minorHAnsi"/>
          <w:sz w:val="22"/>
          <w:szCs w:val="22"/>
        </w:rPr>
        <w:t>Grade:</w:t>
      </w:r>
      <w:r w:rsidR="005A73C8" w:rsidRPr="005A73C8">
        <w:rPr>
          <w:rFonts w:asciiTheme="minorHAnsi" w:hAnsiTheme="minorHAnsi"/>
          <w:sz w:val="22"/>
          <w:szCs w:val="22"/>
        </w:rPr>
        <w:tab/>
      </w:r>
      <w:r w:rsidR="005A73C8" w:rsidRPr="005A73C8">
        <w:rPr>
          <w:rFonts w:asciiTheme="minorHAnsi" w:hAnsiTheme="minorHAnsi"/>
          <w:sz w:val="22"/>
          <w:szCs w:val="22"/>
        </w:rPr>
        <w:tab/>
        <w:t>5</w:t>
      </w:r>
    </w:p>
    <w:p w14:paraId="44B0037E" w14:textId="77777777" w:rsidR="00983AF8" w:rsidRDefault="005A7258" w:rsidP="00983AF8">
      <w:pPr>
        <w:pStyle w:val="Title"/>
        <w:jc w:val="both"/>
        <w:rPr>
          <w:rFonts w:asciiTheme="minorHAnsi" w:hAnsiTheme="minorHAnsi"/>
          <w:sz w:val="22"/>
          <w:szCs w:val="22"/>
        </w:rPr>
      </w:pPr>
      <w:r w:rsidRPr="005A73C8">
        <w:rPr>
          <w:rFonts w:asciiTheme="minorHAnsi" w:hAnsiTheme="minorHAnsi"/>
          <w:sz w:val="22"/>
          <w:szCs w:val="22"/>
        </w:rPr>
        <w:t>Department:</w:t>
      </w:r>
      <w:r w:rsidR="005A73C8" w:rsidRPr="005A73C8">
        <w:rPr>
          <w:rFonts w:asciiTheme="minorHAnsi" w:hAnsiTheme="minorHAnsi"/>
          <w:sz w:val="22"/>
          <w:szCs w:val="22"/>
        </w:rPr>
        <w:tab/>
      </w:r>
      <w:r w:rsidR="00983AF8">
        <w:rPr>
          <w:rFonts w:asciiTheme="minorHAnsi" w:hAnsiTheme="minorHAnsi"/>
          <w:sz w:val="22"/>
          <w:szCs w:val="22"/>
        </w:rPr>
        <w:t>Informatics</w:t>
      </w:r>
    </w:p>
    <w:p w14:paraId="7C929084" w14:textId="2F82C55A" w:rsidR="00983AF8" w:rsidRPr="00983AF8" w:rsidRDefault="005A7258" w:rsidP="00983AF8">
      <w:pPr>
        <w:pStyle w:val="Title"/>
        <w:jc w:val="both"/>
        <w:rPr>
          <w:rFonts w:asciiTheme="minorHAnsi" w:hAnsiTheme="minorHAnsi"/>
          <w:sz w:val="22"/>
          <w:szCs w:val="22"/>
        </w:rPr>
      </w:pPr>
      <w:bookmarkStart w:id="0" w:name="_GoBack"/>
      <w:bookmarkEnd w:id="0"/>
      <w:r w:rsidRPr="00983AF8">
        <w:rPr>
          <w:rFonts w:ascii="Calibri" w:hAnsi="Calibri"/>
          <w:sz w:val="22"/>
          <w:szCs w:val="22"/>
        </w:rPr>
        <w:t>Job Reference:</w:t>
      </w:r>
      <w:r w:rsidR="005A73C8" w:rsidRPr="00983AF8">
        <w:rPr>
          <w:rFonts w:ascii="Calibri" w:hAnsi="Calibri"/>
          <w:sz w:val="22"/>
          <w:szCs w:val="22"/>
        </w:rPr>
        <w:tab/>
      </w:r>
      <w:r w:rsidR="00983AF8" w:rsidRPr="00983AF8">
        <w:rPr>
          <w:rFonts w:ascii="Calibri" w:hAnsi="Calibri"/>
          <w:sz w:val="22"/>
          <w:szCs w:val="22"/>
        </w:rPr>
        <w:t>SEN00817</w:t>
      </w:r>
    </w:p>
    <w:p w14:paraId="34EE687D" w14:textId="1BCA163F" w:rsidR="005A7258" w:rsidRPr="005A73C8" w:rsidRDefault="005A7258" w:rsidP="00D1178F">
      <w:pPr>
        <w:pStyle w:val="Title"/>
        <w:jc w:val="both"/>
        <w:rPr>
          <w:rFonts w:asciiTheme="minorHAnsi" w:hAnsiTheme="minorHAnsi"/>
          <w:sz w:val="22"/>
          <w:szCs w:val="22"/>
        </w:rPr>
      </w:pPr>
    </w:p>
    <w:p w14:paraId="392B62B8" w14:textId="77777777" w:rsidR="003E1C52" w:rsidRPr="005A73C8" w:rsidRDefault="003E1C52" w:rsidP="00D1178F">
      <w:pPr>
        <w:pStyle w:val="Title"/>
        <w:jc w:val="both"/>
        <w:rPr>
          <w:rFonts w:asciiTheme="minorHAnsi" w:hAnsiTheme="minorHAnsi"/>
          <w:sz w:val="22"/>
          <w:szCs w:val="22"/>
        </w:rPr>
      </w:pPr>
    </w:p>
    <w:p w14:paraId="07AF9EC1" w14:textId="77777777" w:rsidR="00E35050" w:rsidRPr="005A73C8" w:rsidRDefault="00E35050" w:rsidP="00D1178F">
      <w:pPr>
        <w:pStyle w:val="Title"/>
        <w:jc w:val="both"/>
        <w:rPr>
          <w:rFonts w:asciiTheme="minorHAnsi" w:hAnsiTheme="minorHAnsi"/>
          <w:sz w:val="22"/>
          <w:szCs w:val="22"/>
        </w:rPr>
      </w:pPr>
    </w:p>
    <w:p w14:paraId="5B2A4C99" w14:textId="77777777" w:rsidR="005A73C8" w:rsidRDefault="005A73C8" w:rsidP="005A73C8">
      <w:pPr>
        <w:pStyle w:val="HRHeading3"/>
        <w:ind w:right="-286"/>
        <w:jc w:val="both"/>
        <w:rPr>
          <w:b w:val="0"/>
          <w:sz w:val="22"/>
          <w:szCs w:val="22"/>
        </w:rPr>
      </w:pPr>
      <w:r w:rsidRPr="005A73C8">
        <w:rPr>
          <w:b w:val="0"/>
          <w:sz w:val="22"/>
          <w:szCs w:val="22"/>
        </w:rPr>
        <w:t>Funding for this post is available for four years. Appointment to the post is subject to formal confirmation that you are registered, and continue to be registered for the duration of your post as a full-time student with the University of Leicester.</w:t>
      </w:r>
    </w:p>
    <w:p w14:paraId="43D05C87" w14:textId="00C95EA1" w:rsidR="005A73C8" w:rsidRPr="005A73C8" w:rsidRDefault="005A73C8" w:rsidP="005A73C8">
      <w:pPr>
        <w:pStyle w:val="HRHeading3"/>
        <w:ind w:right="-286"/>
        <w:jc w:val="both"/>
        <w:rPr>
          <w:b w:val="0"/>
          <w:sz w:val="22"/>
          <w:szCs w:val="22"/>
        </w:rPr>
      </w:pPr>
      <w:r w:rsidRPr="005A73C8">
        <w:rPr>
          <w:sz w:val="22"/>
          <w:szCs w:val="22"/>
        </w:rPr>
        <w:t>About Graduate Teaching Assistants</w:t>
      </w:r>
    </w:p>
    <w:p w14:paraId="336E73E3" w14:textId="2B7A73B2" w:rsidR="00214365" w:rsidRPr="005A73C8" w:rsidRDefault="005A73C8" w:rsidP="005A73C8">
      <w:pPr>
        <w:tabs>
          <w:tab w:val="left" w:pos="3402"/>
        </w:tabs>
        <w:ind w:right="-286"/>
        <w:jc w:val="both"/>
        <w:rPr>
          <w:rFonts w:asciiTheme="minorHAnsi" w:hAnsiTheme="minorHAnsi"/>
          <w:sz w:val="22"/>
          <w:szCs w:val="22"/>
        </w:rPr>
      </w:pPr>
      <w:r w:rsidRPr="005A73C8">
        <w:rPr>
          <w:rFonts w:asciiTheme="minorHAnsi" w:hAnsiTheme="minorHAnsi"/>
          <w:sz w:val="22"/>
          <w:szCs w:val="22"/>
        </w:rPr>
        <w:t xml:space="preserve">Graduate Teaching Assistantships allow you to fund your PhD study through part-time teaching work with the University.  The Graduate Teaching Assistant is responsible to the Head of Department and is expected to undertake teaching related duties as required within the Department, not normally exceeding the equivalent of six/seven contact hours per week during term time. </w:t>
      </w:r>
      <w:r w:rsidRPr="005A73C8">
        <w:rPr>
          <w:rFonts w:asciiTheme="minorHAnsi" w:hAnsiTheme="minorHAnsi" w:cs="Calibri"/>
          <w:color w:val="000000"/>
          <w:sz w:val="22"/>
          <w:szCs w:val="22"/>
          <w:lang w:eastAsia="en-GB"/>
        </w:rPr>
        <w:t xml:space="preserve"> </w:t>
      </w:r>
    </w:p>
    <w:p w14:paraId="74E7EE76" w14:textId="77777777" w:rsidR="00354EB9" w:rsidRPr="005A73C8" w:rsidRDefault="00354EB9" w:rsidP="00A901E4">
      <w:pPr>
        <w:tabs>
          <w:tab w:val="left" w:pos="3402"/>
        </w:tabs>
        <w:jc w:val="both"/>
        <w:rPr>
          <w:rFonts w:asciiTheme="minorHAnsi" w:hAnsiTheme="minorHAnsi"/>
          <w:sz w:val="22"/>
          <w:szCs w:val="22"/>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64"/>
        <w:gridCol w:w="29"/>
      </w:tblGrid>
      <w:tr w:rsidR="005A73C8" w:rsidRPr="005A73C8" w14:paraId="7D3DB54B" w14:textId="77777777" w:rsidTr="005A73C8">
        <w:trPr>
          <w:trHeight w:val="464"/>
        </w:trPr>
        <w:tc>
          <w:tcPr>
            <w:tcW w:w="9493" w:type="dxa"/>
            <w:gridSpan w:val="2"/>
            <w:shd w:val="clear" w:color="auto" w:fill="CC0000"/>
            <w:vAlign w:val="center"/>
          </w:tcPr>
          <w:p w14:paraId="773B4717" w14:textId="77777777" w:rsidR="005A73C8" w:rsidRPr="005A73C8" w:rsidRDefault="005A73C8" w:rsidP="007F3221">
            <w:pPr>
              <w:tabs>
                <w:tab w:val="left" w:pos="3402"/>
              </w:tabs>
              <w:spacing w:before="120" w:after="120"/>
              <w:rPr>
                <w:rFonts w:asciiTheme="minorHAnsi" w:hAnsiTheme="minorHAnsi"/>
                <w:b/>
                <w:color w:val="FFFFFF" w:themeColor="background1"/>
                <w:sz w:val="22"/>
                <w:szCs w:val="22"/>
              </w:rPr>
            </w:pPr>
            <w:r w:rsidRPr="005A73C8">
              <w:rPr>
                <w:rFonts w:asciiTheme="minorHAnsi" w:hAnsiTheme="minorHAnsi"/>
                <w:b/>
                <w:color w:val="FFFFFF" w:themeColor="background1"/>
                <w:sz w:val="22"/>
                <w:szCs w:val="22"/>
              </w:rPr>
              <w:t>Principal Responsibilities</w:t>
            </w:r>
          </w:p>
        </w:tc>
      </w:tr>
      <w:tr w:rsidR="005A73C8" w:rsidRPr="005A73C8" w14:paraId="2D07076C" w14:textId="77777777" w:rsidTr="005A73C8">
        <w:trPr>
          <w:trHeight w:val="460"/>
        </w:trPr>
        <w:tc>
          <w:tcPr>
            <w:tcW w:w="9493" w:type="dxa"/>
            <w:gridSpan w:val="2"/>
          </w:tcPr>
          <w:p w14:paraId="6381BF5B" w14:textId="4DEE7E27" w:rsidR="005A73C8" w:rsidRPr="005A73C8" w:rsidRDefault="005A73C8" w:rsidP="005A73C8">
            <w:pPr>
              <w:pStyle w:val="HRNormal"/>
              <w:ind w:left="0"/>
              <w:rPr>
                <w:rFonts w:asciiTheme="minorHAnsi" w:hAnsiTheme="minorHAnsi"/>
                <w:szCs w:val="22"/>
              </w:rPr>
            </w:pPr>
            <w:r w:rsidRPr="005A73C8">
              <w:rPr>
                <w:rFonts w:asciiTheme="minorHAnsi" w:hAnsiTheme="minorHAnsi"/>
                <w:szCs w:val="22"/>
              </w:rPr>
              <w:br/>
              <w:t>You will undertake teaching, and other activities supporting the work of the Department and in so doing will aid in developing and enhancing both its internal and external reputation:</w:t>
            </w:r>
          </w:p>
          <w:p w14:paraId="0396F256" w14:textId="46D5BC09" w:rsidR="005A73C8" w:rsidRPr="005A73C8" w:rsidRDefault="005A73C8" w:rsidP="005A73C8">
            <w:pPr>
              <w:pStyle w:val="HRBulletList"/>
              <w:numPr>
                <w:ilvl w:val="0"/>
                <w:numId w:val="32"/>
              </w:numPr>
              <w:rPr>
                <w:rFonts w:asciiTheme="minorHAnsi" w:hAnsiTheme="minorHAnsi"/>
              </w:rPr>
            </w:pPr>
            <w:r w:rsidRPr="005A73C8">
              <w:rPr>
                <w:rFonts w:asciiTheme="minorHAnsi" w:hAnsiTheme="minorHAnsi"/>
              </w:rPr>
              <w:t>To be available for consultation by campus based and, where appropriate, by email and during appro</w:t>
            </w:r>
            <w:r>
              <w:rPr>
                <w:rFonts w:asciiTheme="minorHAnsi" w:hAnsiTheme="minorHAnsi"/>
              </w:rPr>
              <w:t>priately specified office hours.</w:t>
            </w:r>
          </w:p>
          <w:p w14:paraId="50DB6C69" w14:textId="77777777" w:rsidR="005A73C8" w:rsidRPr="005A73C8" w:rsidRDefault="005A73C8" w:rsidP="005A73C8">
            <w:pPr>
              <w:pStyle w:val="HRBulletList"/>
              <w:numPr>
                <w:ilvl w:val="0"/>
                <w:numId w:val="32"/>
              </w:numPr>
              <w:rPr>
                <w:rFonts w:asciiTheme="minorHAnsi" w:hAnsiTheme="minorHAnsi"/>
              </w:rPr>
            </w:pPr>
            <w:r w:rsidRPr="005A73C8">
              <w:rPr>
                <w:rFonts w:asciiTheme="minorHAnsi" w:hAnsiTheme="minorHAnsi"/>
              </w:rPr>
              <w:t xml:space="preserve">To ensure that student feedback on teaching is sought, through questionnaires and other means, and to respond constructively to such feedback and to advice from peers. </w:t>
            </w:r>
          </w:p>
          <w:p w14:paraId="0CDAE791" w14:textId="77777777" w:rsidR="005A73C8" w:rsidRPr="005A73C8" w:rsidRDefault="005A73C8" w:rsidP="005A73C8">
            <w:pPr>
              <w:pStyle w:val="HRBulletList"/>
              <w:numPr>
                <w:ilvl w:val="0"/>
                <w:numId w:val="32"/>
              </w:numPr>
              <w:rPr>
                <w:rFonts w:asciiTheme="minorHAnsi" w:hAnsiTheme="minorHAnsi"/>
              </w:rPr>
            </w:pPr>
            <w:r w:rsidRPr="005A73C8">
              <w:rPr>
                <w:rFonts w:asciiTheme="minorHAnsi" w:hAnsiTheme="minorHAnsi"/>
              </w:rPr>
              <w:t xml:space="preserve">To undertake academic duties (e.g. providing feedback to undergraduate students on assessed work, to participate in the assessment of the field tests, to provide pastoral support of students) required to sustain the delivery of high quality teaching. </w:t>
            </w:r>
          </w:p>
          <w:p w14:paraId="44F25CF9" w14:textId="36CF5FDC" w:rsidR="005A73C8" w:rsidRPr="005A73C8" w:rsidRDefault="005A73C8" w:rsidP="005A73C8">
            <w:pPr>
              <w:pStyle w:val="HRBulletList"/>
              <w:numPr>
                <w:ilvl w:val="0"/>
                <w:numId w:val="32"/>
              </w:numPr>
              <w:rPr>
                <w:rFonts w:asciiTheme="minorHAnsi" w:hAnsiTheme="minorHAnsi"/>
              </w:rPr>
            </w:pPr>
            <w:r w:rsidRPr="005A73C8">
              <w:rPr>
                <w:rFonts w:asciiTheme="minorHAnsi" w:hAnsiTheme="minorHAnsi"/>
              </w:rPr>
              <w:t>To maintain broad knowledge of up-to-date teaching and scholarship in relevant fields to ensure that teaching meets the standards expected w</w:t>
            </w:r>
            <w:r>
              <w:rPr>
                <w:rFonts w:asciiTheme="minorHAnsi" w:hAnsiTheme="minorHAnsi"/>
              </w:rPr>
              <w:t>ithin a research-led University.</w:t>
            </w:r>
          </w:p>
          <w:p w14:paraId="20E5983F" w14:textId="77777777" w:rsidR="005A73C8" w:rsidRPr="005A73C8" w:rsidRDefault="005A73C8" w:rsidP="005A73C8">
            <w:pPr>
              <w:pStyle w:val="HRBulletList"/>
              <w:numPr>
                <w:ilvl w:val="0"/>
                <w:numId w:val="32"/>
              </w:numPr>
              <w:rPr>
                <w:rFonts w:asciiTheme="minorHAnsi" w:hAnsiTheme="minorHAnsi"/>
              </w:rPr>
            </w:pPr>
            <w:r w:rsidRPr="005A73C8">
              <w:rPr>
                <w:rFonts w:asciiTheme="minorHAnsi" w:hAnsiTheme="minorHAnsi"/>
              </w:rPr>
              <w:t xml:space="preserve">To pursue doctoral teaching of high quality in the relevant field. </w:t>
            </w:r>
          </w:p>
          <w:p w14:paraId="230E6FEC" w14:textId="77777777" w:rsidR="005A73C8" w:rsidRPr="005A73C8" w:rsidRDefault="005A73C8" w:rsidP="005A73C8">
            <w:pPr>
              <w:pStyle w:val="HRBulletList"/>
              <w:numPr>
                <w:ilvl w:val="0"/>
                <w:numId w:val="32"/>
              </w:numPr>
              <w:rPr>
                <w:rFonts w:asciiTheme="minorHAnsi" w:hAnsiTheme="minorHAnsi"/>
              </w:rPr>
            </w:pPr>
            <w:r w:rsidRPr="005A73C8">
              <w:rPr>
                <w:rFonts w:asciiTheme="minorHAnsi" w:hAnsiTheme="minorHAnsi"/>
              </w:rPr>
              <w:t>To disseminate the results of teaching and scholarship, e.g. through presentation in the teaching seminar series in the Department.</w:t>
            </w:r>
          </w:p>
          <w:p w14:paraId="7BE86BB3" w14:textId="77777777" w:rsidR="005A73C8" w:rsidRPr="005A73C8" w:rsidRDefault="005A73C8" w:rsidP="005A73C8">
            <w:pPr>
              <w:pStyle w:val="HRBulletList"/>
              <w:numPr>
                <w:ilvl w:val="0"/>
                <w:numId w:val="32"/>
              </w:numPr>
              <w:rPr>
                <w:rFonts w:asciiTheme="minorHAnsi" w:hAnsiTheme="minorHAnsi"/>
              </w:rPr>
            </w:pPr>
            <w:r w:rsidRPr="005A73C8">
              <w:rPr>
                <w:rFonts w:asciiTheme="minorHAnsi" w:hAnsiTheme="minorHAnsi"/>
              </w:rPr>
              <w:t>To contribute fully to the teaching culture of the Department through attendance and participation in staff seminars, internal seminars and workshops, PhD seminars, and other means, as appropriate.</w:t>
            </w:r>
          </w:p>
          <w:p w14:paraId="1643BC16" w14:textId="77777777" w:rsidR="005A73C8" w:rsidRPr="005A73C8" w:rsidRDefault="005A73C8" w:rsidP="00EB3C5D">
            <w:pPr>
              <w:pStyle w:val="ListParagraph"/>
              <w:tabs>
                <w:tab w:val="left" w:pos="9328"/>
              </w:tabs>
              <w:spacing w:line="276" w:lineRule="auto"/>
              <w:ind w:left="0"/>
              <w:rPr>
                <w:rFonts w:asciiTheme="minorHAnsi" w:hAnsiTheme="minorHAnsi"/>
                <w:sz w:val="22"/>
                <w:szCs w:val="22"/>
              </w:rPr>
            </w:pPr>
          </w:p>
        </w:tc>
      </w:tr>
      <w:tr w:rsidR="005A73C8" w:rsidRPr="005A73C8" w14:paraId="55B3CE64" w14:textId="77777777" w:rsidTr="005A73C8">
        <w:trPr>
          <w:gridAfter w:val="1"/>
          <w:wAfter w:w="29" w:type="dxa"/>
          <w:trHeight w:val="464"/>
        </w:trPr>
        <w:tc>
          <w:tcPr>
            <w:tcW w:w="9464" w:type="dxa"/>
            <w:shd w:val="clear" w:color="auto" w:fill="CC0000"/>
          </w:tcPr>
          <w:p w14:paraId="5D2B0035" w14:textId="417BA966" w:rsidR="005A73C8" w:rsidRPr="005A73C8" w:rsidRDefault="005A73C8" w:rsidP="00EB3C5D">
            <w:pPr>
              <w:tabs>
                <w:tab w:val="left" w:pos="3402"/>
              </w:tabs>
              <w:spacing w:before="120" w:after="120"/>
              <w:rPr>
                <w:rFonts w:asciiTheme="minorHAnsi" w:hAnsiTheme="minorHAnsi"/>
                <w:b/>
                <w:color w:val="FFFFFF" w:themeColor="background1"/>
                <w:sz w:val="22"/>
                <w:szCs w:val="22"/>
              </w:rPr>
            </w:pPr>
            <w:r w:rsidRPr="005A73C8">
              <w:rPr>
                <w:rFonts w:asciiTheme="minorHAnsi" w:hAnsiTheme="minorHAnsi"/>
                <w:b/>
                <w:color w:val="FFFFFF" w:themeColor="background1"/>
                <w:sz w:val="22"/>
                <w:szCs w:val="22"/>
              </w:rPr>
              <w:lastRenderedPageBreak/>
              <w:t>Contract Details</w:t>
            </w:r>
          </w:p>
        </w:tc>
      </w:tr>
      <w:tr w:rsidR="005A73C8" w:rsidRPr="005A73C8" w14:paraId="6933D615" w14:textId="77777777" w:rsidTr="005A73C8">
        <w:trPr>
          <w:gridAfter w:val="1"/>
          <w:wAfter w:w="29" w:type="dxa"/>
          <w:trHeight w:val="464"/>
        </w:trPr>
        <w:tc>
          <w:tcPr>
            <w:tcW w:w="9464" w:type="dxa"/>
            <w:shd w:val="clear" w:color="auto" w:fill="auto"/>
          </w:tcPr>
          <w:p w14:paraId="032F809C" w14:textId="77777777" w:rsidR="005A73C8" w:rsidRPr="005A73C8" w:rsidRDefault="005A73C8" w:rsidP="00EB3C5D">
            <w:pPr>
              <w:tabs>
                <w:tab w:val="left" w:pos="3402"/>
              </w:tabs>
              <w:spacing w:before="120" w:after="120"/>
              <w:rPr>
                <w:rFonts w:asciiTheme="minorHAnsi" w:hAnsiTheme="minorHAnsi" w:cs="Times New Roman"/>
                <w:color w:val="000000" w:themeColor="text1"/>
                <w:sz w:val="22"/>
                <w:szCs w:val="22"/>
              </w:rPr>
            </w:pPr>
            <w:r w:rsidRPr="005A73C8">
              <w:rPr>
                <w:rFonts w:asciiTheme="minorHAnsi" w:hAnsiTheme="minorHAnsi" w:cs="Calibri"/>
                <w:sz w:val="22"/>
                <w:szCs w:val="22"/>
              </w:rPr>
              <w:t xml:space="preserve">This contract of employment is contingent upon the recipient remaining registered as a </w:t>
            </w:r>
            <w:r w:rsidRPr="005A73C8">
              <w:rPr>
                <w:rFonts w:asciiTheme="minorHAnsi" w:hAnsiTheme="minorHAnsi" w:cs="Times New Roman"/>
                <w:color w:val="000000" w:themeColor="text1"/>
                <w:sz w:val="22"/>
                <w:szCs w:val="22"/>
              </w:rPr>
              <w:t>full-time student on a postgraduate course of study at the University (including a PhD programme).</w:t>
            </w:r>
          </w:p>
          <w:p w14:paraId="7FBBF85C" w14:textId="6192C2C4" w:rsidR="005A73C8" w:rsidRPr="005A73C8" w:rsidRDefault="005A73C8" w:rsidP="00EB3C5D">
            <w:pPr>
              <w:tabs>
                <w:tab w:val="left" w:pos="3402"/>
              </w:tabs>
              <w:spacing w:before="120" w:after="120"/>
              <w:rPr>
                <w:rFonts w:asciiTheme="minorHAnsi" w:hAnsiTheme="minorHAnsi"/>
                <w:b/>
                <w:color w:val="FFFFFF" w:themeColor="background1"/>
                <w:sz w:val="22"/>
                <w:szCs w:val="22"/>
              </w:rPr>
            </w:pPr>
            <w:r w:rsidRPr="005A73C8">
              <w:rPr>
                <w:rFonts w:asciiTheme="minorHAnsi" w:hAnsiTheme="minorHAnsi"/>
                <w:sz w:val="22"/>
                <w:szCs w:val="22"/>
              </w:rPr>
              <w:t>This is a part-time (0.2 FTE) appointment and you will be expected to work up to 7 hours per week.</w:t>
            </w:r>
          </w:p>
        </w:tc>
      </w:tr>
      <w:tr w:rsidR="00214365" w:rsidRPr="005A73C8" w14:paraId="6454F1F6" w14:textId="77777777" w:rsidTr="005A73C8">
        <w:trPr>
          <w:gridAfter w:val="1"/>
          <w:wAfter w:w="29" w:type="dxa"/>
          <w:trHeight w:val="464"/>
        </w:trPr>
        <w:tc>
          <w:tcPr>
            <w:tcW w:w="9464" w:type="dxa"/>
            <w:shd w:val="clear" w:color="auto" w:fill="CC0000"/>
          </w:tcPr>
          <w:p w14:paraId="17D5135F" w14:textId="77777777" w:rsidR="00214365" w:rsidRPr="005A73C8" w:rsidRDefault="00214365" w:rsidP="00D1178F">
            <w:pPr>
              <w:tabs>
                <w:tab w:val="left" w:pos="3402"/>
              </w:tabs>
              <w:spacing w:before="120" w:after="120"/>
              <w:jc w:val="both"/>
              <w:rPr>
                <w:rFonts w:asciiTheme="minorHAnsi" w:hAnsiTheme="minorHAnsi"/>
                <w:b/>
                <w:color w:val="FFFFFF" w:themeColor="background1"/>
                <w:sz w:val="22"/>
                <w:szCs w:val="22"/>
              </w:rPr>
            </w:pPr>
            <w:r w:rsidRPr="005A73C8">
              <w:rPr>
                <w:rFonts w:asciiTheme="minorHAnsi" w:hAnsiTheme="minorHAnsi"/>
                <w:b/>
                <w:color w:val="FFFFFF" w:themeColor="background1"/>
                <w:sz w:val="22"/>
                <w:szCs w:val="22"/>
              </w:rPr>
              <w:t>Qualifications, Knowledge and Experience</w:t>
            </w:r>
          </w:p>
        </w:tc>
      </w:tr>
      <w:tr w:rsidR="001D2513" w:rsidRPr="005A73C8" w14:paraId="0A9F58DE" w14:textId="77777777" w:rsidTr="005A73C8">
        <w:trPr>
          <w:gridAfter w:val="1"/>
          <w:wAfter w:w="29" w:type="dxa"/>
          <w:trHeight w:val="318"/>
        </w:trPr>
        <w:tc>
          <w:tcPr>
            <w:tcW w:w="9464" w:type="dxa"/>
          </w:tcPr>
          <w:p w14:paraId="16F21A1D" w14:textId="77777777" w:rsidR="005A73C8" w:rsidRPr="005A73C8" w:rsidRDefault="005A73C8" w:rsidP="005A73C8">
            <w:pPr>
              <w:tabs>
                <w:tab w:val="left" w:pos="3402"/>
              </w:tabs>
              <w:spacing w:before="120" w:after="120"/>
              <w:rPr>
                <w:rFonts w:asciiTheme="minorHAnsi" w:hAnsiTheme="minorHAnsi"/>
                <w:b/>
                <w:sz w:val="22"/>
                <w:szCs w:val="22"/>
              </w:rPr>
            </w:pPr>
            <w:r w:rsidRPr="005A73C8">
              <w:rPr>
                <w:rFonts w:asciiTheme="minorHAnsi" w:hAnsiTheme="minorHAnsi"/>
                <w:b/>
                <w:sz w:val="22"/>
                <w:szCs w:val="22"/>
              </w:rPr>
              <w:t>Essential</w:t>
            </w:r>
          </w:p>
          <w:p w14:paraId="60E07684" w14:textId="77777777" w:rsidR="005A73C8" w:rsidRPr="005A73C8" w:rsidRDefault="005A73C8" w:rsidP="005A73C8">
            <w:pPr>
              <w:pStyle w:val="HRBulletList"/>
              <w:numPr>
                <w:ilvl w:val="0"/>
                <w:numId w:val="31"/>
              </w:numPr>
              <w:rPr>
                <w:rFonts w:asciiTheme="minorHAnsi" w:hAnsiTheme="minorHAnsi"/>
              </w:rPr>
            </w:pPr>
            <w:r w:rsidRPr="005A73C8">
              <w:rPr>
                <w:rFonts w:asciiTheme="minorHAnsi" w:hAnsiTheme="minorHAnsi"/>
              </w:rPr>
              <w:t xml:space="preserve">MA degree in relevant subject* </w:t>
            </w:r>
          </w:p>
          <w:p w14:paraId="1E2F97B2" w14:textId="77777777" w:rsidR="005A73C8" w:rsidRPr="005A73C8" w:rsidRDefault="005A73C8" w:rsidP="005A73C8">
            <w:pPr>
              <w:pStyle w:val="HRBulletList"/>
              <w:numPr>
                <w:ilvl w:val="0"/>
                <w:numId w:val="31"/>
              </w:numPr>
              <w:rPr>
                <w:rFonts w:asciiTheme="minorHAnsi" w:hAnsiTheme="minorHAnsi"/>
              </w:rPr>
            </w:pPr>
            <w:r w:rsidRPr="005A73C8">
              <w:rPr>
                <w:rFonts w:asciiTheme="minorHAnsi" w:hAnsiTheme="minorHAnsi"/>
              </w:rPr>
              <w:t xml:space="preserve">Knowledge of subject to an advanced level* </w:t>
            </w:r>
          </w:p>
          <w:p w14:paraId="22DB572A" w14:textId="77777777" w:rsidR="005A73C8" w:rsidRPr="005A73C8" w:rsidRDefault="005A73C8" w:rsidP="005A73C8">
            <w:pPr>
              <w:pStyle w:val="HRBulletList"/>
              <w:numPr>
                <w:ilvl w:val="0"/>
                <w:numId w:val="31"/>
              </w:numPr>
              <w:rPr>
                <w:rFonts w:asciiTheme="minorHAnsi" w:hAnsiTheme="minorHAnsi"/>
              </w:rPr>
            </w:pPr>
            <w:r w:rsidRPr="005A73C8">
              <w:rPr>
                <w:rFonts w:asciiTheme="minorHAnsi" w:hAnsiTheme="minorHAnsi"/>
              </w:rPr>
              <w:t xml:space="preserve">Outstanding promise of teaching/research achievement* </w:t>
            </w:r>
          </w:p>
          <w:p w14:paraId="53ABB562" w14:textId="77777777" w:rsidR="005A73C8" w:rsidRPr="005A73C8" w:rsidRDefault="005A73C8" w:rsidP="005A73C8">
            <w:pPr>
              <w:pStyle w:val="HRBulletList"/>
              <w:numPr>
                <w:ilvl w:val="0"/>
                <w:numId w:val="31"/>
              </w:numPr>
              <w:rPr>
                <w:rFonts w:asciiTheme="minorHAnsi" w:hAnsiTheme="minorHAnsi"/>
              </w:rPr>
            </w:pPr>
            <w:r w:rsidRPr="005A73C8">
              <w:rPr>
                <w:rFonts w:asciiTheme="minorHAnsi" w:hAnsiTheme="minorHAnsi"/>
              </w:rPr>
              <w:t xml:space="preserve">Teaching/Research interests in one or more of the research themes covered by Department staff* </w:t>
            </w:r>
          </w:p>
          <w:p w14:paraId="7D5A433E" w14:textId="77777777" w:rsidR="005A73C8" w:rsidRPr="005A73C8" w:rsidRDefault="005A73C8" w:rsidP="005A73C8">
            <w:pPr>
              <w:spacing w:before="120" w:after="120"/>
              <w:rPr>
                <w:rFonts w:asciiTheme="minorHAnsi" w:hAnsiTheme="minorHAnsi"/>
                <w:b/>
                <w:sz w:val="22"/>
                <w:szCs w:val="22"/>
              </w:rPr>
            </w:pPr>
            <w:r w:rsidRPr="005A73C8">
              <w:rPr>
                <w:rFonts w:asciiTheme="minorHAnsi" w:hAnsiTheme="minorHAnsi"/>
                <w:b/>
                <w:sz w:val="22"/>
                <w:szCs w:val="22"/>
              </w:rPr>
              <w:t>Desirable</w:t>
            </w:r>
          </w:p>
          <w:p w14:paraId="0694842D" w14:textId="7D32CF41" w:rsidR="00A74B11" w:rsidRPr="005A73C8" w:rsidRDefault="005A73C8" w:rsidP="005A73C8">
            <w:pPr>
              <w:pStyle w:val="HRBulletList"/>
              <w:numPr>
                <w:ilvl w:val="0"/>
                <w:numId w:val="30"/>
              </w:numPr>
              <w:rPr>
                <w:rFonts w:asciiTheme="minorHAnsi" w:hAnsiTheme="minorHAnsi"/>
              </w:rPr>
            </w:pPr>
            <w:r w:rsidRPr="005A73C8">
              <w:rPr>
                <w:rFonts w:asciiTheme="minorHAnsi" w:hAnsiTheme="minorHAnsi"/>
              </w:rPr>
              <w:t xml:space="preserve">Teaching/Research experience / delivery of field training * </w:t>
            </w:r>
            <w:r w:rsidRPr="005A73C8">
              <w:rPr>
                <w:rFonts w:asciiTheme="minorHAnsi" w:hAnsiTheme="minorHAnsi"/>
              </w:rPr>
              <w:br/>
            </w:r>
          </w:p>
        </w:tc>
      </w:tr>
      <w:tr w:rsidR="00A74B11" w:rsidRPr="005A73C8" w14:paraId="1F715B17" w14:textId="77777777" w:rsidTr="005A73C8">
        <w:trPr>
          <w:gridAfter w:val="1"/>
          <w:wAfter w:w="29" w:type="dxa"/>
          <w:trHeight w:val="318"/>
        </w:trPr>
        <w:tc>
          <w:tcPr>
            <w:tcW w:w="9464" w:type="dxa"/>
            <w:tcBorders>
              <w:top w:val="single" w:sz="4" w:space="0" w:color="auto"/>
              <w:left w:val="single" w:sz="4" w:space="0" w:color="auto"/>
              <w:bottom w:val="single" w:sz="4" w:space="0" w:color="auto"/>
              <w:right w:val="single" w:sz="4" w:space="0" w:color="auto"/>
            </w:tcBorders>
            <w:shd w:val="clear" w:color="auto" w:fill="CC0000"/>
          </w:tcPr>
          <w:p w14:paraId="6C0BE587" w14:textId="7649507D" w:rsidR="00A74B11" w:rsidRPr="005A73C8" w:rsidRDefault="00A74B11" w:rsidP="00702CE5">
            <w:pPr>
              <w:tabs>
                <w:tab w:val="left" w:pos="3402"/>
              </w:tabs>
              <w:spacing w:before="120" w:after="120"/>
              <w:jc w:val="both"/>
              <w:rPr>
                <w:rFonts w:asciiTheme="minorHAnsi" w:hAnsiTheme="minorHAnsi"/>
                <w:b/>
                <w:color w:val="000000" w:themeColor="text1"/>
                <w:sz w:val="22"/>
                <w:szCs w:val="22"/>
              </w:rPr>
            </w:pPr>
            <w:r w:rsidRPr="005A73C8">
              <w:rPr>
                <w:rFonts w:asciiTheme="minorHAnsi" w:hAnsiTheme="minorHAnsi"/>
                <w:b/>
                <w:color w:val="FFFFFF" w:themeColor="background1"/>
                <w:sz w:val="22"/>
                <w:szCs w:val="22"/>
              </w:rPr>
              <w:t>Skills, Abilities and Competencies</w:t>
            </w:r>
          </w:p>
        </w:tc>
      </w:tr>
      <w:tr w:rsidR="001D2513" w:rsidRPr="005A73C8" w14:paraId="73D12AAE" w14:textId="77777777" w:rsidTr="005A73C8">
        <w:trPr>
          <w:gridAfter w:val="1"/>
          <w:wAfter w:w="29" w:type="dxa"/>
        </w:trPr>
        <w:tc>
          <w:tcPr>
            <w:tcW w:w="9464" w:type="dxa"/>
            <w:tcBorders>
              <w:top w:val="single" w:sz="4" w:space="0" w:color="auto"/>
            </w:tcBorders>
          </w:tcPr>
          <w:p w14:paraId="5478AF30" w14:textId="77777777" w:rsidR="005A73C8" w:rsidRPr="005A73C8" w:rsidRDefault="005A73C8" w:rsidP="005A73C8">
            <w:pPr>
              <w:tabs>
                <w:tab w:val="left" w:pos="3402"/>
              </w:tabs>
              <w:spacing w:before="120" w:after="120"/>
              <w:rPr>
                <w:rFonts w:asciiTheme="minorHAnsi" w:hAnsiTheme="minorHAnsi"/>
                <w:b/>
                <w:sz w:val="22"/>
                <w:szCs w:val="22"/>
              </w:rPr>
            </w:pPr>
            <w:r w:rsidRPr="005A73C8">
              <w:rPr>
                <w:rFonts w:asciiTheme="minorHAnsi" w:hAnsiTheme="minorHAnsi"/>
                <w:b/>
                <w:sz w:val="22"/>
                <w:szCs w:val="22"/>
              </w:rPr>
              <w:t>Essential</w:t>
            </w:r>
          </w:p>
          <w:p w14:paraId="34E5961C" w14:textId="77777777" w:rsidR="005A73C8" w:rsidRPr="005A73C8" w:rsidRDefault="005A73C8" w:rsidP="005A73C8">
            <w:pPr>
              <w:pStyle w:val="HRBulletList"/>
              <w:numPr>
                <w:ilvl w:val="0"/>
                <w:numId w:val="30"/>
              </w:numPr>
              <w:rPr>
                <w:rFonts w:asciiTheme="minorHAnsi" w:hAnsiTheme="minorHAnsi"/>
              </w:rPr>
            </w:pPr>
            <w:r w:rsidRPr="005A73C8">
              <w:rPr>
                <w:rFonts w:asciiTheme="minorHAnsi" w:hAnsiTheme="minorHAnsi"/>
              </w:rPr>
              <w:t xml:space="preserve">Proven competency in academic subject </w:t>
            </w:r>
          </w:p>
          <w:p w14:paraId="66BC898F" w14:textId="77777777" w:rsidR="005A73C8" w:rsidRPr="005A73C8" w:rsidRDefault="005A73C8" w:rsidP="005A73C8">
            <w:pPr>
              <w:pStyle w:val="HRBulletList"/>
              <w:numPr>
                <w:ilvl w:val="0"/>
                <w:numId w:val="30"/>
              </w:numPr>
              <w:rPr>
                <w:rFonts w:asciiTheme="minorHAnsi" w:hAnsiTheme="minorHAnsi"/>
              </w:rPr>
            </w:pPr>
            <w:r w:rsidRPr="005A73C8">
              <w:rPr>
                <w:rFonts w:asciiTheme="minorHAnsi" w:hAnsiTheme="minorHAnsi"/>
              </w:rPr>
              <w:t xml:space="preserve">High level of proficiency in English, sufficient to undertake teaching and administrative activities utilising English Language materials and to communicate effectively with staff and students </w:t>
            </w:r>
          </w:p>
          <w:p w14:paraId="69F62789" w14:textId="77777777" w:rsidR="005A73C8" w:rsidRPr="005A73C8" w:rsidRDefault="005A73C8" w:rsidP="005A73C8">
            <w:pPr>
              <w:pStyle w:val="HRBulletList"/>
              <w:numPr>
                <w:ilvl w:val="0"/>
                <w:numId w:val="30"/>
              </w:numPr>
              <w:rPr>
                <w:rFonts w:asciiTheme="minorHAnsi" w:hAnsiTheme="minorHAnsi"/>
              </w:rPr>
            </w:pPr>
            <w:r w:rsidRPr="005A73C8">
              <w:rPr>
                <w:rFonts w:asciiTheme="minorHAnsi" w:hAnsiTheme="minorHAnsi"/>
              </w:rPr>
              <w:t xml:space="preserve">Evidence of good effective oral communication, presentation and training skills </w:t>
            </w:r>
          </w:p>
          <w:p w14:paraId="2357A4E3" w14:textId="1A8A7D1D" w:rsidR="005A73C8" w:rsidRPr="005A73C8" w:rsidRDefault="005A73C8" w:rsidP="005A73C8">
            <w:pPr>
              <w:pStyle w:val="HRBulletList"/>
              <w:numPr>
                <w:ilvl w:val="0"/>
                <w:numId w:val="30"/>
              </w:numPr>
              <w:rPr>
                <w:rFonts w:asciiTheme="minorHAnsi" w:hAnsiTheme="minorHAnsi"/>
              </w:rPr>
            </w:pPr>
            <w:r w:rsidRPr="005A73C8">
              <w:rPr>
                <w:rFonts w:asciiTheme="minorHAnsi" w:hAnsiTheme="minorHAnsi"/>
              </w:rPr>
              <w:t>Ability to work independently as well as part of a team on teaching related activities</w:t>
            </w:r>
          </w:p>
          <w:p w14:paraId="745D6470" w14:textId="77777777" w:rsidR="005A73C8" w:rsidRPr="005A73C8" w:rsidRDefault="005A73C8" w:rsidP="005A73C8">
            <w:pPr>
              <w:pStyle w:val="HRBulletList"/>
              <w:numPr>
                <w:ilvl w:val="0"/>
                <w:numId w:val="30"/>
              </w:numPr>
              <w:rPr>
                <w:rFonts w:asciiTheme="minorHAnsi" w:hAnsiTheme="minorHAnsi"/>
              </w:rPr>
            </w:pPr>
            <w:r w:rsidRPr="005A73C8">
              <w:rPr>
                <w:rFonts w:asciiTheme="minorHAnsi" w:hAnsiTheme="minorHAnsi"/>
              </w:rPr>
              <w:t xml:space="preserve">A commitment to high quality teaching </w:t>
            </w:r>
          </w:p>
          <w:p w14:paraId="3DE323EF" w14:textId="77777777" w:rsidR="005A73C8" w:rsidRPr="005A73C8" w:rsidRDefault="005A73C8" w:rsidP="005A73C8">
            <w:pPr>
              <w:pStyle w:val="HRBulletList"/>
              <w:numPr>
                <w:ilvl w:val="0"/>
                <w:numId w:val="30"/>
              </w:numPr>
              <w:rPr>
                <w:rFonts w:asciiTheme="minorHAnsi" w:hAnsiTheme="minorHAnsi"/>
              </w:rPr>
            </w:pPr>
            <w:r w:rsidRPr="005A73C8">
              <w:rPr>
                <w:rFonts w:asciiTheme="minorHAnsi" w:hAnsiTheme="minorHAnsi"/>
              </w:rPr>
              <w:t xml:space="preserve">Proven competency in IT and familiarity with a computerised environment </w:t>
            </w:r>
          </w:p>
          <w:p w14:paraId="4DE65C6B" w14:textId="77777777" w:rsidR="005A73C8" w:rsidRPr="005A73C8" w:rsidRDefault="005A73C8" w:rsidP="005A73C8">
            <w:pPr>
              <w:pStyle w:val="HRBulletList"/>
              <w:numPr>
                <w:ilvl w:val="0"/>
                <w:numId w:val="30"/>
              </w:numPr>
              <w:spacing w:before="120" w:after="120"/>
              <w:rPr>
                <w:rFonts w:asciiTheme="minorHAnsi" w:hAnsiTheme="minorHAnsi"/>
              </w:rPr>
            </w:pPr>
            <w:r w:rsidRPr="005A73C8">
              <w:rPr>
                <w:rFonts w:asciiTheme="minorHAnsi" w:hAnsiTheme="minorHAnsi"/>
              </w:rPr>
              <w:t>High level of proficiency in English, sufficient to undertake teaching and administrative activities utilising English Language materials and to communicate effectively with staff and students.</w:t>
            </w:r>
          </w:p>
          <w:p w14:paraId="6A63055A" w14:textId="2145ED4C" w:rsidR="001D2513" w:rsidRPr="005A73C8" w:rsidRDefault="005A73C8" w:rsidP="005A73C8">
            <w:pPr>
              <w:pStyle w:val="HRBulletList"/>
              <w:numPr>
                <w:ilvl w:val="0"/>
                <w:numId w:val="0"/>
              </w:numPr>
              <w:spacing w:after="0"/>
              <w:rPr>
                <w:rFonts w:asciiTheme="minorHAnsi" w:hAnsiTheme="minorHAnsi"/>
              </w:rPr>
            </w:pPr>
            <w:r w:rsidRPr="005A73C8">
              <w:rPr>
                <w:rFonts w:asciiTheme="minorHAnsi" w:hAnsiTheme="minorHAnsi"/>
                <w:b/>
                <w:i/>
              </w:rPr>
              <w:t>*Criteria to be used in shortlisting candidates for interview</w:t>
            </w:r>
            <w:r w:rsidRPr="005A73C8">
              <w:rPr>
                <w:rFonts w:asciiTheme="minorHAnsi" w:hAnsiTheme="minorHAnsi"/>
                <w:b/>
                <w:i/>
              </w:rPr>
              <w:br/>
            </w:r>
          </w:p>
        </w:tc>
      </w:tr>
    </w:tbl>
    <w:p w14:paraId="3A5F3F03" w14:textId="77777777" w:rsidR="00B01E20" w:rsidRPr="005A73C8" w:rsidRDefault="00B01E20" w:rsidP="00D1178F">
      <w:pPr>
        <w:tabs>
          <w:tab w:val="left" w:pos="3402"/>
        </w:tabs>
        <w:jc w:val="both"/>
        <w:rPr>
          <w:rFonts w:asciiTheme="minorHAnsi" w:hAnsiTheme="minorHAnsi"/>
          <w:sz w:val="22"/>
          <w:szCs w:val="22"/>
        </w:rPr>
      </w:pPr>
    </w:p>
    <w:p w14:paraId="73011BD8" w14:textId="77777777" w:rsidR="00931510" w:rsidRPr="005A73C8" w:rsidRDefault="00931510" w:rsidP="00D1178F">
      <w:pPr>
        <w:tabs>
          <w:tab w:val="left" w:pos="3402"/>
        </w:tabs>
        <w:jc w:val="both"/>
        <w:rPr>
          <w:rFonts w:asciiTheme="minorHAnsi" w:hAnsiTheme="minorHAnsi"/>
          <w:sz w:val="22"/>
          <w:szCs w:val="22"/>
        </w:rPr>
      </w:pPr>
    </w:p>
    <w:p w14:paraId="71FC718F" w14:textId="321BD10F" w:rsidR="0060309B" w:rsidRPr="005A73C8" w:rsidRDefault="0060309B" w:rsidP="005A73C8">
      <w:pPr>
        <w:tabs>
          <w:tab w:val="left" w:pos="3402"/>
        </w:tabs>
        <w:ind w:right="-428"/>
        <w:rPr>
          <w:rFonts w:asciiTheme="minorHAnsi" w:hAnsiTheme="minorHAnsi"/>
          <w:b/>
          <w:sz w:val="22"/>
          <w:szCs w:val="22"/>
        </w:rPr>
      </w:pPr>
      <w:r w:rsidRPr="005A73C8">
        <w:rPr>
          <w:rFonts w:asciiTheme="minorHAnsi" w:hAnsiTheme="minorHAnsi"/>
          <w:b/>
          <w:sz w:val="22"/>
          <w:szCs w:val="22"/>
        </w:rPr>
        <w:lastRenderedPageBreak/>
        <w:t>Equality and Diversity</w:t>
      </w:r>
      <w:r w:rsidR="005A73C8" w:rsidRPr="005A73C8">
        <w:rPr>
          <w:rFonts w:asciiTheme="minorHAnsi" w:hAnsiTheme="minorHAnsi"/>
          <w:b/>
          <w:sz w:val="22"/>
          <w:szCs w:val="22"/>
        </w:rPr>
        <w:br/>
      </w:r>
    </w:p>
    <w:p w14:paraId="20BAFC5A" w14:textId="77777777" w:rsidR="00FD79DB" w:rsidRPr="005A73C8" w:rsidRDefault="0060309B" w:rsidP="005A73C8">
      <w:pPr>
        <w:pStyle w:val="NoSpacing"/>
        <w:ind w:right="-428"/>
        <w:jc w:val="both"/>
        <w:rPr>
          <w:rFonts w:asciiTheme="minorHAnsi" w:eastAsia="Calibri" w:hAnsiTheme="minorHAnsi" w:cs="Times New Roman"/>
          <w:sz w:val="22"/>
          <w:szCs w:val="22"/>
          <w:lang w:eastAsia="en-GB"/>
        </w:rPr>
      </w:pPr>
      <w:r w:rsidRPr="005A73C8">
        <w:rPr>
          <w:rFonts w:asciiTheme="minorHAnsi" w:eastAsia="Calibri" w:hAnsiTheme="minorHAnsi"/>
          <w:sz w:val="22"/>
          <w:szCs w:val="22"/>
          <w:lang w:eastAsia="en-GB"/>
        </w:rPr>
        <w:t xml:space="preserve">The University of Leicester is committed to positively advancing equality of opportunity.  </w:t>
      </w:r>
      <w:r w:rsidRPr="005A73C8">
        <w:rPr>
          <w:rFonts w:asciiTheme="minorHAnsi" w:eastAsia="Calibri" w:hAnsiTheme="minorHAnsi" w:cs="Times New Roman"/>
          <w:sz w:val="22"/>
          <w:szCs w:val="22"/>
          <w:lang w:eastAsia="en-GB"/>
        </w:rPr>
        <w:t xml:space="preserve">We participate in a number of equalities initiatives which celebrate good employment practice for the advancement of diversity and equality.  These include the Stonewall Workplace Equality Index, the Race Equality Charter and </w:t>
      </w:r>
      <w:hyperlink r:id="rId9" w:history="1">
        <w:r w:rsidRPr="005A73C8">
          <w:rPr>
            <w:rFonts w:asciiTheme="minorHAnsi" w:eastAsia="Calibri" w:hAnsiTheme="minorHAnsi" w:cs="Times New Roman"/>
            <w:color w:val="0563C1"/>
            <w:sz w:val="22"/>
            <w:szCs w:val="22"/>
            <w:u w:val="single"/>
            <w:lang w:eastAsia="en-GB"/>
          </w:rPr>
          <w:t>Athena Swan</w:t>
        </w:r>
      </w:hyperlink>
      <w:r w:rsidRPr="005A73C8">
        <w:rPr>
          <w:rFonts w:asciiTheme="minorHAnsi" w:eastAsia="Calibri" w:hAnsiTheme="minorHAnsi" w:cs="Times New Roman"/>
          <w:sz w:val="22"/>
          <w:szCs w:val="22"/>
          <w:lang w:eastAsia="en-GB"/>
        </w:rPr>
        <w:t xml:space="preserve"> (for which we are cu</w:t>
      </w:r>
      <w:r w:rsidR="00FD79DB" w:rsidRPr="005A73C8">
        <w:rPr>
          <w:rFonts w:asciiTheme="minorHAnsi" w:eastAsia="Calibri" w:hAnsiTheme="minorHAnsi" w:cs="Times New Roman"/>
          <w:sz w:val="22"/>
          <w:szCs w:val="22"/>
          <w:lang w:eastAsia="en-GB"/>
        </w:rPr>
        <w:t>rrently Bronze award holders).</w:t>
      </w:r>
    </w:p>
    <w:p w14:paraId="1C41B6C0" w14:textId="77777777" w:rsidR="00FD79DB" w:rsidRPr="005A73C8" w:rsidRDefault="00FD79DB" w:rsidP="005A73C8">
      <w:pPr>
        <w:pStyle w:val="NoSpacing"/>
        <w:ind w:right="-428"/>
        <w:jc w:val="both"/>
        <w:rPr>
          <w:rFonts w:asciiTheme="minorHAnsi" w:eastAsia="Calibri" w:hAnsiTheme="minorHAnsi" w:cs="Times New Roman"/>
          <w:sz w:val="22"/>
          <w:szCs w:val="22"/>
          <w:lang w:eastAsia="en-GB"/>
        </w:rPr>
      </w:pPr>
    </w:p>
    <w:p w14:paraId="7C9D6F9C" w14:textId="406FCE14" w:rsidR="0060309B" w:rsidRPr="005A73C8" w:rsidRDefault="0060309B" w:rsidP="005A73C8">
      <w:pPr>
        <w:pStyle w:val="NoSpacing"/>
        <w:ind w:right="-428"/>
        <w:jc w:val="both"/>
        <w:rPr>
          <w:rFonts w:asciiTheme="minorHAnsi" w:eastAsia="Calibri" w:hAnsiTheme="minorHAnsi"/>
          <w:sz w:val="22"/>
          <w:szCs w:val="22"/>
          <w:lang w:eastAsia="en-GB"/>
        </w:rPr>
      </w:pPr>
      <w:r w:rsidRPr="005A73C8">
        <w:rPr>
          <w:rFonts w:asciiTheme="minorHAnsi" w:eastAsia="Calibri" w:hAnsiTheme="minorHAnsi" w:cs="Times New Roman"/>
          <w:sz w:val="22"/>
          <w:szCs w:val="22"/>
          <w:lang w:eastAsia="en-GB"/>
        </w:rPr>
        <w:t xml:space="preserve">We are proud to be selected as one of only ten Universities internationally to be an impact champion for </w:t>
      </w:r>
      <w:hyperlink r:id="rId10" w:history="1">
        <w:r w:rsidRPr="005A73C8">
          <w:rPr>
            <w:rFonts w:asciiTheme="minorHAnsi" w:eastAsia="Calibri" w:hAnsiTheme="minorHAnsi" w:cs="Times New Roman"/>
            <w:color w:val="0563C1"/>
            <w:sz w:val="22"/>
            <w:szCs w:val="22"/>
            <w:u w:val="single"/>
            <w:lang w:eastAsia="en-GB"/>
          </w:rPr>
          <w:t>HeForShe</w:t>
        </w:r>
      </w:hyperlink>
      <w:r w:rsidRPr="005A73C8">
        <w:rPr>
          <w:rFonts w:asciiTheme="minorHAnsi" w:eastAsia="Calibri" w:hAnsiTheme="minorHAnsi" w:cs="Times New Roman"/>
          <w:sz w:val="22"/>
          <w:szCs w:val="22"/>
          <w:lang w:eastAsia="en-GB"/>
        </w:rPr>
        <w:t>, a global solidarity movement for gender equality.  We also have a number of staff equality fora who champion the advancement of equalities for diverse groups.</w:t>
      </w:r>
      <w:r w:rsidR="00011B93" w:rsidRPr="005A73C8">
        <w:rPr>
          <w:rFonts w:asciiTheme="minorHAnsi" w:eastAsia="Calibri" w:hAnsiTheme="minorHAnsi" w:cs="Times New Roman"/>
          <w:sz w:val="22"/>
          <w:szCs w:val="22"/>
          <w:lang w:eastAsia="en-GB"/>
        </w:rPr>
        <w:t xml:space="preserve"> </w:t>
      </w:r>
      <w:r w:rsidRPr="005A73C8">
        <w:rPr>
          <w:rFonts w:asciiTheme="minorHAnsi" w:eastAsia="Calibri" w:hAnsiTheme="minorHAnsi" w:cs="Times New Roman"/>
          <w:sz w:val="22"/>
          <w:szCs w:val="22"/>
          <w:lang w:eastAsia="en-GB"/>
        </w:rPr>
        <w:t xml:space="preserve">To find out more please visit the </w:t>
      </w:r>
      <w:hyperlink r:id="rId11" w:history="1">
        <w:r w:rsidRPr="005A73C8">
          <w:rPr>
            <w:rFonts w:asciiTheme="minorHAnsi" w:eastAsia="Calibri" w:hAnsiTheme="minorHAnsi" w:cs="Times New Roman"/>
            <w:color w:val="0563C1"/>
            <w:sz w:val="22"/>
            <w:szCs w:val="22"/>
            <w:u w:val="single"/>
            <w:lang w:eastAsia="en-GB"/>
          </w:rPr>
          <w:t>Equalities</w:t>
        </w:r>
      </w:hyperlink>
      <w:r w:rsidRPr="005A73C8">
        <w:rPr>
          <w:rFonts w:asciiTheme="minorHAnsi" w:eastAsia="Calibri" w:hAnsiTheme="minorHAnsi" w:cs="Times New Roman"/>
          <w:sz w:val="22"/>
          <w:szCs w:val="22"/>
          <w:lang w:eastAsia="en-GB"/>
        </w:rPr>
        <w:t xml:space="preserve"> webpage.</w:t>
      </w:r>
    </w:p>
    <w:p w14:paraId="14FD25E6" w14:textId="77777777" w:rsidR="00011B93" w:rsidRPr="005A73C8" w:rsidRDefault="00011B93" w:rsidP="005A73C8">
      <w:pPr>
        <w:tabs>
          <w:tab w:val="left" w:pos="3402"/>
        </w:tabs>
        <w:ind w:right="-428"/>
        <w:jc w:val="both"/>
        <w:rPr>
          <w:rStyle w:val="Hyperlink"/>
          <w:rFonts w:asciiTheme="minorHAnsi" w:hAnsiTheme="minorHAnsi" w:cs="Calibri"/>
          <w:sz w:val="22"/>
          <w:szCs w:val="22"/>
        </w:rPr>
      </w:pPr>
    </w:p>
    <w:p w14:paraId="4EA3B5CE" w14:textId="79BC611A" w:rsidR="00104F1D" w:rsidRPr="005A73C8" w:rsidRDefault="00104F1D" w:rsidP="005A73C8">
      <w:pPr>
        <w:tabs>
          <w:tab w:val="left" w:pos="3402"/>
        </w:tabs>
        <w:ind w:right="-428"/>
        <w:jc w:val="both"/>
        <w:rPr>
          <w:rFonts w:asciiTheme="minorHAnsi" w:hAnsiTheme="minorHAnsi"/>
          <w:b/>
          <w:sz w:val="22"/>
          <w:szCs w:val="22"/>
        </w:rPr>
      </w:pPr>
      <w:r w:rsidRPr="005A73C8">
        <w:rPr>
          <w:rFonts w:asciiTheme="minorHAnsi" w:hAnsiTheme="minorHAnsi"/>
          <w:b/>
          <w:sz w:val="22"/>
          <w:szCs w:val="22"/>
        </w:rPr>
        <w:t>Staff Benefits</w:t>
      </w:r>
    </w:p>
    <w:p w14:paraId="4AE60906" w14:textId="77777777" w:rsidR="005A73C8" w:rsidRPr="005A73C8" w:rsidRDefault="005A73C8" w:rsidP="005A73C8">
      <w:pPr>
        <w:tabs>
          <w:tab w:val="left" w:pos="3402"/>
        </w:tabs>
        <w:ind w:right="-428"/>
        <w:jc w:val="both"/>
        <w:rPr>
          <w:rFonts w:asciiTheme="minorHAnsi" w:hAnsiTheme="minorHAnsi"/>
          <w:b/>
          <w:sz w:val="22"/>
          <w:szCs w:val="22"/>
        </w:rPr>
      </w:pPr>
    </w:p>
    <w:p w14:paraId="79828416" w14:textId="77777777" w:rsidR="00104F1D" w:rsidRPr="005A73C8" w:rsidRDefault="00104F1D" w:rsidP="005A73C8">
      <w:pPr>
        <w:pStyle w:val="ListParagraph"/>
        <w:numPr>
          <w:ilvl w:val="0"/>
          <w:numId w:val="21"/>
        </w:numPr>
        <w:tabs>
          <w:tab w:val="left" w:pos="3402"/>
        </w:tabs>
        <w:ind w:right="-428"/>
        <w:jc w:val="both"/>
        <w:rPr>
          <w:rFonts w:asciiTheme="minorHAnsi" w:hAnsiTheme="minorHAnsi"/>
          <w:sz w:val="22"/>
          <w:szCs w:val="22"/>
        </w:rPr>
      </w:pPr>
      <w:r w:rsidRPr="005A73C8">
        <w:rPr>
          <w:rFonts w:asciiTheme="minorHAnsi" w:hAnsiTheme="minorHAnsi"/>
          <w:sz w:val="22"/>
          <w:szCs w:val="22"/>
        </w:rPr>
        <w:t>24 days annual leave plus 6 closure days plus bank holidays</w:t>
      </w:r>
    </w:p>
    <w:p w14:paraId="1F12418C" w14:textId="0A94CB72" w:rsidR="00104F1D" w:rsidRPr="005A73C8" w:rsidRDefault="00947206" w:rsidP="005A73C8">
      <w:pPr>
        <w:pStyle w:val="ListParagraph"/>
        <w:numPr>
          <w:ilvl w:val="0"/>
          <w:numId w:val="21"/>
        </w:numPr>
        <w:tabs>
          <w:tab w:val="left" w:pos="3402"/>
        </w:tabs>
        <w:ind w:right="-428"/>
        <w:jc w:val="both"/>
        <w:rPr>
          <w:rFonts w:asciiTheme="minorHAnsi" w:hAnsiTheme="minorHAnsi"/>
          <w:sz w:val="22"/>
          <w:szCs w:val="22"/>
        </w:rPr>
      </w:pPr>
      <w:r w:rsidRPr="005A73C8">
        <w:rPr>
          <w:rFonts w:asciiTheme="minorHAnsi" w:hAnsiTheme="minorHAnsi"/>
          <w:sz w:val="22"/>
          <w:szCs w:val="22"/>
        </w:rPr>
        <w:t>Pension</w:t>
      </w:r>
    </w:p>
    <w:p w14:paraId="1A694D96" w14:textId="77777777" w:rsidR="00104F1D" w:rsidRPr="005A73C8" w:rsidRDefault="00104F1D" w:rsidP="005A73C8">
      <w:pPr>
        <w:pStyle w:val="ListParagraph"/>
        <w:numPr>
          <w:ilvl w:val="0"/>
          <w:numId w:val="21"/>
        </w:numPr>
        <w:tabs>
          <w:tab w:val="left" w:pos="3402"/>
        </w:tabs>
        <w:ind w:right="-428"/>
        <w:jc w:val="both"/>
        <w:rPr>
          <w:rFonts w:asciiTheme="minorHAnsi" w:hAnsiTheme="minorHAnsi"/>
          <w:sz w:val="22"/>
          <w:szCs w:val="22"/>
        </w:rPr>
      </w:pPr>
      <w:r w:rsidRPr="005A73C8">
        <w:rPr>
          <w:rFonts w:asciiTheme="minorHAnsi" w:hAnsiTheme="minorHAnsi"/>
          <w:sz w:val="22"/>
          <w:szCs w:val="22"/>
        </w:rPr>
        <w:t>Discounted gym membership</w:t>
      </w:r>
    </w:p>
    <w:p w14:paraId="579CA372" w14:textId="318B67F6" w:rsidR="00931510" w:rsidRPr="005A73C8" w:rsidRDefault="00104F1D" w:rsidP="005A73C8">
      <w:pPr>
        <w:pStyle w:val="ListParagraph"/>
        <w:numPr>
          <w:ilvl w:val="0"/>
          <w:numId w:val="21"/>
        </w:numPr>
        <w:tabs>
          <w:tab w:val="left" w:pos="3402"/>
        </w:tabs>
        <w:ind w:right="-428"/>
        <w:jc w:val="both"/>
        <w:rPr>
          <w:rFonts w:asciiTheme="minorHAnsi" w:hAnsiTheme="minorHAnsi"/>
          <w:sz w:val="22"/>
          <w:szCs w:val="22"/>
        </w:rPr>
      </w:pPr>
      <w:r w:rsidRPr="005A73C8">
        <w:rPr>
          <w:rFonts w:asciiTheme="minorHAnsi" w:hAnsiTheme="minorHAnsi"/>
          <w:sz w:val="22"/>
          <w:szCs w:val="22"/>
        </w:rPr>
        <w:t>Childcare voucher schemes</w:t>
      </w:r>
    </w:p>
    <w:sectPr w:rsidR="00931510" w:rsidRPr="005A73C8" w:rsidSect="005A7258">
      <w:headerReference w:type="default" r:id="rId12"/>
      <w:footerReference w:type="default" r:id="rId13"/>
      <w:pgSz w:w="11906" w:h="16838"/>
      <w:pgMar w:top="125" w:right="1418" w:bottom="1134" w:left="1418" w:header="737" w:footer="737"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7FE20E" w14:textId="77777777" w:rsidR="00480A7C" w:rsidRDefault="00480A7C">
      <w:r>
        <w:separator/>
      </w:r>
    </w:p>
  </w:endnote>
  <w:endnote w:type="continuationSeparator" w:id="0">
    <w:p w14:paraId="2CEFB2C0" w14:textId="77777777" w:rsidR="00480A7C" w:rsidRDefault="00480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Bembo">
    <w:altName w:val="Georgia"/>
    <w:charset w:val="00"/>
    <w:family w:val="roman"/>
    <w:pitch w:val="variable"/>
    <w:sig w:usb0="00000003" w:usb1="00000000" w:usb2="00000000" w:usb3="00000000" w:csb0="00000001" w:csb1="00000000"/>
  </w:font>
  <w:font w:name="SimSun">
    <w:altName w:val="宋体"/>
    <w:charset w:val="86"/>
    <w:family w:val="auto"/>
    <w:pitch w:val="variable"/>
    <w:sig w:usb0="00000003" w:usb1="288F0000" w:usb2="00000016" w:usb3="00000000" w:csb0="00040001" w:csb1="00000000"/>
  </w:font>
  <w:font w:name="Garamond">
    <w:panose1 w:val="02020404030301010803"/>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CCEC4D" w14:textId="77777777" w:rsidR="005A7258" w:rsidRDefault="005A7258" w:rsidP="0082522E">
    <w:pPr>
      <w:pStyle w:val="Footer"/>
      <w:jc w:val="both"/>
      <w:rPr>
        <w:rFonts w:ascii="Garamond" w:hAnsi="Garamond" w:cs="Times New Roman"/>
        <w:color w:val="808080" w:themeColor="background1" w:themeShade="80"/>
      </w:rPr>
    </w:pPr>
  </w:p>
  <w:p w14:paraId="19921CE4" w14:textId="77777777" w:rsidR="005A7258" w:rsidRDefault="005A7258" w:rsidP="0082522E">
    <w:pPr>
      <w:pStyle w:val="Footer"/>
      <w:jc w:val="both"/>
      <w:rPr>
        <w:rFonts w:ascii="Garamond" w:hAnsi="Garamond" w:cs="Times New Roman"/>
        <w:color w:val="808080" w:themeColor="background1" w:themeShade="80"/>
      </w:rPr>
    </w:pPr>
    <w:r>
      <w:rPr>
        <w:noProof/>
        <w:lang w:val="en-US"/>
      </w:rPr>
      <w:drawing>
        <wp:inline distT="0" distB="0" distL="0" distR="0" wp14:anchorId="00D21692" wp14:editId="16B8A1CE">
          <wp:extent cx="1057275" cy="579755"/>
          <wp:effectExtent l="0" t="0" r="9525" b="0"/>
          <wp:docPr id="8" name="Picture 8" descr="\\uol.le.ac.uk\root\staff\home\r\rh237\Desktop Files\AS_RGB_Silver-Award.png"/>
          <wp:cNvGraphicFramePr/>
          <a:graphic xmlns:a="http://schemas.openxmlformats.org/drawingml/2006/main">
            <a:graphicData uri="http://schemas.openxmlformats.org/drawingml/2006/picture">
              <pic:pic xmlns:pic="http://schemas.openxmlformats.org/drawingml/2006/picture">
                <pic:nvPicPr>
                  <pic:cNvPr id="2" name="Picture 2" descr="\\uol.le.ac.uk\root\staff\home\r\rh237\Desktop Files\AS_RGB_Silver-Award.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57275" cy="579755"/>
                  </a:xfrm>
                  <a:prstGeom prst="rect">
                    <a:avLst/>
                  </a:prstGeom>
                  <a:noFill/>
                  <a:ln>
                    <a:noFill/>
                  </a:ln>
                </pic:spPr>
              </pic:pic>
            </a:graphicData>
          </a:graphic>
        </wp:inline>
      </w:drawing>
    </w:r>
    <w:r>
      <w:rPr>
        <w:noProof/>
        <w:color w:val="0000FF"/>
        <w:lang w:val="en-US"/>
      </w:rPr>
      <w:drawing>
        <wp:inline distT="0" distB="0" distL="0" distR="0" wp14:anchorId="4424093E" wp14:editId="358377B6">
          <wp:extent cx="1247775" cy="667797"/>
          <wp:effectExtent l="0" t="0" r="0" b="0"/>
          <wp:docPr id="9" name="Picture 9" descr="http://www.herts.ac.uk/__data/assets/image/0006/84948/athena-swan-bronze.jp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herts.ac.uk/__data/assets/image/0006/84948/athena-swan-bronze.jpg"/>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292239" cy="691594"/>
                  </a:xfrm>
                  <a:prstGeom prst="rect">
                    <a:avLst/>
                  </a:prstGeom>
                  <a:noFill/>
                  <a:ln>
                    <a:noFill/>
                  </a:ln>
                </pic:spPr>
              </pic:pic>
            </a:graphicData>
          </a:graphic>
        </wp:inline>
      </w:drawing>
    </w:r>
    <w:r>
      <w:rPr>
        <w:noProof/>
        <w:color w:val="111111"/>
        <w:lang w:val="en-US"/>
      </w:rPr>
      <w:drawing>
        <wp:inline distT="0" distB="0" distL="0" distR="0" wp14:anchorId="0F945DBB" wp14:editId="49DC95E4">
          <wp:extent cx="1005073" cy="577850"/>
          <wp:effectExtent l="0" t="0" r="5080" b="0"/>
          <wp:docPr id="10" name="Picture 10" descr="HR Excellence in resear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R Excellence in research logo"/>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023017" cy="588167"/>
                  </a:xfrm>
                  <a:prstGeom prst="rect">
                    <a:avLst/>
                  </a:prstGeom>
                  <a:noFill/>
                  <a:ln>
                    <a:noFill/>
                  </a:ln>
                </pic:spPr>
              </pic:pic>
            </a:graphicData>
          </a:graphic>
        </wp:inline>
      </w:drawing>
    </w:r>
    <w:r w:rsidR="003117C4" w:rsidRPr="003117C4">
      <w:rPr>
        <w:color w:val="1F497D"/>
        <w:lang w:eastAsia="en-GB"/>
      </w:rPr>
      <w:t xml:space="preserve"> </w:t>
    </w:r>
    <w:r w:rsidR="003117C4">
      <w:rPr>
        <w:noProof/>
        <w:color w:val="1F497D"/>
        <w:lang w:val="en-US"/>
      </w:rPr>
      <w:drawing>
        <wp:inline distT="0" distB="0" distL="0" distR="0" wp14:anchorId="2E6F2631" wp14:editId="791901E2">
          <wp:extent cx="569595" cy="603921"/>
          <wp:effectExtent l="0" t="0" r="1905" b="5715"/>
          <wp:docPr id="11" name="Picture 11" descr="cid:image001.png@01D1E7F5.BD204E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1E7F5.BD204EF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571786" cy="606244"/>
                  </a:xfrm>
                  <a:prstGeom prst="rect">
                    <a:avLst/>
                  </a:prstGeom>
                  <a:noFill/>
                  <a:ln>
                    <a:noFill/>
                  </a:ln>
                </pic:spPr>
              </pic:pic>
            </a:graphicData>
          </a:graphic>
        </wp:inline>
      </w:drawing>
    </w:r>
    <w:r w:rsidR="003117C4" w:rsidRPr="003117C4">
      <w:rPr>
        <w:color w:val="1F497D"/>
        <w:lang w:eastAsia="en-GB"/>
      </w:rPr>
      <w:t xml:space="preserve"> </w:t>
    </w:r>
    <w:r w:rsidR="003117C4" w:rsidRPr="003117C4">
      <w:rPr>
        <w:color w:val="1F497D"/>
        <w:sz w:val="24"/>
        <w:szCs w:val="24"/>
        <w:lang w:eastAsia="en-GB"/>
      </w:rPr>
      <w:t xml:space="preserve"> </w:t>
    </w:r>
    <w:r w:rsidR="003117C4">
      <w:rPr>
        <w:noProof/>
        <w:color w:val="1F497D"/>
        <w:sz w:val="24"/>
        <w:szCs w:val="24"/>
        <w:lang w:val="en-US"/>
      </w:rPr>
      <w:drawing>
        <wp:inline distT="0" distB="0" distL="0" distR="0" wp14:anchorId="4F6A445F" wp14:editId="3ACDC15C">
          <wp:extent cx="715252" cy="591289"/>
          <wp:effectExtent l="0" t="0" r="8890" b="0"/>
          <wp:docPr id="13" name="Picture 13" descr="cid:image009.png@01D19A2A.4F4DD5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9.png@01D19A2A.4F4DD5A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724605" cy="599021"/>
                  </a:xfrm>
                  <a:prstGeom prst="rect">
                    <a:avLst/>
                  </a:prstGeom>
                  <a:noFill/>
                  <a:ln>
                    <a:noFill/>
                  </a:ln>
                </pic:spPr>
              </pic:pic>
            </a:graphicData>
          </a:graphic>
        </wp:inline>
      </w:drawing>
    </w:r>
  </w:p>
  <w:p w14:paraId="156B2548" w14:textId="77777777" w:rsidR="005A7258" w:rsidRDefault="005A7258" w:rsidP="0082522E">
    <w:pPr>
      <w:pStyle w:val="Footer"/>
      <w:jc w:val="both"/>
      <w:rPr>
        <w:rFonts w:ascii="Garamond" w:hAnsi="Garamond" w:cs="Times New Roman"/>
        <w:color w:val="808080" w:themeColor="background1" w:themeShade="80"/>
      </w:rPr>
    </w:pPr>
  </w:p>
  <w:p w14:paraId="4A81F573" w14:textId="77777777" w:rsidR="005A7258" w:rsidRDefault="005A7258" w:rsidP="0082522E">
    <w:pPr>
      <w:pStyle w:val="Footer"/>
      <w:jc w:val="both"/>
      <w:rPr>
        <w:rFonts w:ascii="Garamond" w:hAnsi="Garamond" w:cs="Times New Roman"/>
        <w:color w:val="808080" w:themeColor="background1" w:themeShade="80"/>
      </w:rPr>
    </w:pPr>
  </w:p>
  <w:p w14:paraId="76B222C0" w14:textId="2258F795" w:rsidR="0082522E" w:rsidRPr="00274034" w:rsidRDefault="0082522E" w:rsidP="0082522E">
    <w:pPr>
      <w:pStyle w:val="Footer"/>
      <w:jc w:val="both"/>
    </w:pPr>
    <w:r w:rsidRPr="0021702F">
      <w:rPr>
        <w:rFonts w:ascii="Garamond" w:hAnsi="Garamond" w:cs="Times New Roman"/>
        <w:color w:val="808080" w:themeColor="background1" w:themeShade="80"/>
      </w:rPr>
      <w:t xml:space="preserve">Version Number:  </w:t>
    </w:r>
    <w:r>
      <w:rPr>
        <w:rFonts w:ascii="Garamond" w:hAnsi="Garamond" w:cs="Times New Roman"/>
        <w:color w:val="808080" w:themeColor="background1" w:themeShade="80"/>
      </w:rPr>
      <w:t>1</w:t>
    </w:r>
    <w:r>
      <w:rPr>
        <w:rFonts w:ascii="Garamond" w:hAnsi="Garamond" w:cs="Times New Roman"/>
        <w:color w:val="808080" w:themeColor="background1" w:themeShade="80"/>
      </w:rPr>
      <w:tab/>
    </w:r>
    <w:sdt>
      <w:sdtPr>
        <w:rPr>
          <w:rFonts w:ascii="Garamond" w:hAnsi="Garamond" w:cs="Times New Roman"/>
          <w:color w:val="808080" w:themeColor="background1" w:themeShade="80"/>
        </w:rPr>
        <w:id w:val="11840759"/>
        <w:docPartObj>
          <w:docPartGallery w:val="Page Numbers (Top of Page)"/>
          <w:docPartUnique/>
        </w:docPartObj>
      </w:sdtPr>
      <w:sdtEndPr/>
      <w:sdtContent>
        <w:r w:rsidRPr="0021702F">
          <w:rPr>
            <w:rFonts w:ascii="Garamond" w:hAnsi="Garamond" w:cs="Times New Roman"/>
            <w:color w:val="808080" w:themeColor="background1" w:themeShade="80"/>
          </w:rPr>
          <w:t xml:space="preserve">Page </w:t>
        </w:r>
        <w:r w:rsidRPr="0021702F">
          <w:rPr>
            <w:rFonts w:ascii="Garamond" w:hAnsi="Garamond" w:cs="Times New Roman"/>
            <w:color w:val="808080" w:themeColor="background1" w:themeShade="80"/>
          </w:rPr>
          <w:fldChar w:fldCharType="begin"/>
        </w:r>
        <w:r w:rsidRPr="0021702F">
          <w:rPr>
            <w:rFonts w:ascii="Garamond" w:hAnsi="Garamond" w:cs="Times New Roman"/>
            <w:color w:val="808080" w:themeColor="background1" w:themeShade="80"/>
          </w:rPr>
          <w:instrText xml:space="preserve"> PAGE </w:instrText>
        </w:r>
        <w:r w:rsidRPr="0021702F">
          <w:rPr>
            <w:rFonts w:ascii="Garamond" w:hAnsi="Garamond" w:cs="Times New Roman"/>
            <w:color w:val="808080" w:themeColor="background1" w:themeShade="80"/>
          </w:rPr>
          <w:fldChar w:fldCharType="separate"/>
        </w:r>
        <w:r w:rsidR="00E951C9">
          <w:rPr>
            <w:rFonts w:ascii="Garamond" w:hAnsi="Garamond" w:cs="Times New Roman"/>
            <w:noProof/>
            <w:color w:val="808080" w:themeColor="background1" w:themeShade="80"/>
          </w:rPr>
          <w:t>2</w:t>
        </w:r>
        <w:r w:rsidRPr="0021702F">
          <w:rPr>
            <w:rFonts w:ascii="Garamond" w:hAnsi="Garamond" w:cs="Times New Roman"/>
            <w:color w:val="808080" w:themeColor="background1" w:themeShade="80"/>
          </w:rPr>
          <w:fldChar w:fldCharType="end"/>
        </w:r>
        <w:r w:rsidRPr="0021702F">
          <w:rPr>
            <w:rFonts w:ascii="Garamond" w:hAnsi="Garamond" w:cs="Times New Roman"/>
            <w:color w:val="808080" w:themeColor="background1" w:themeShade="80"/>
          </w:rPr>
          <w:t xml:space="preserve"> of </w:t>
        </w:r>
        <w:r w:rsidRPr="0021702F">
          <w:rPr>
            <w:rFonts w:ascii="Garamond" w:hAnsi="Garamond" w:cs="Times New Roman"/>
            <w:color w:val="808080" w:themeColor="background1" w:themeShade="80"/>
          </w:rPr>
          <w:fldChar w:fldCharType="begin"/>
        </w:r>
        <w:r w:rsidRPr="0021702F">
          <w:rPr>
            <w:rFonts w:ascii="Garamond" w:hAnsi="Garamond" w:cs="Times New Roman"/>
            <w:color w:val="808080" w:themeColor="background1" w:themeShade="80"/>
          </w:rPr>
          <w:instrText xml:space="preserve"> NUMPAGES  </w:instrText>
        </w:r>
        <w:r w:rsidRPr="0021702F">
          <w:rPr>
            <w:rFonts w:ascii="Garamond" w:hAnsi="Garamond" w:cs="Times New Roman"/>
            <w:color w:val="808080" w:themeColor="background1" w:themeShade="80"/>
          </w:rPr>
          <w:fldChar w:fldCharType="separate"/>
        </w:r>
        <w:r w:rsidR="00E951C9">
          <w:rPr>
            <w:rFonts w:ascii="Garamond" w:hAnsi="Garamond" w:cs="Times New Roman"/>
            <w:noProof/>
            <w:color w:val="808080" w:themeColor="background1" w:themeShade="80"/>
          </w:rPr>
          <w:t>3</w:t>
        </w:r>
        <w:r w:rsidRPr="0021702F">
          <w:rPr>
            <w:rFonts w:ascii="Garamond" w:hAnsi="Garamond" w:cs="Times New Roman"/>
            <w:color w:val="808080" w:themeColor="background1" w:themeShade="80"/>
          </w:rPr>
          <w:fldChar w:fldCharType="end"/>
        </w:r>
      </w:sdtContent>
    </w:sdt>
    <w:r w:rsidRPr="0021702F">
      <w:rPr>
        <w:rFonts w:ascii="Garamond" w:hAnsi="Garamond" w:cs="Times New Roman"/>
        <w:color w:val="808080" w:themeColor="background1" w:themeShade="80"/>
      </w:rPr>
      <w:ptab w:relativeTo="margin" w:alignment="right" w:leader="none"/>
    </w:r>
    <w:r w:rsidRPr="0021702F">
      <w:rPr>
        <w:rFonts w:ascii="Garamond" w:hAnsi="Garamond" w:cs="Times New Roman"/>
        <w:color w:val="808080" w:themeColor="background1" w:themeShade="80"/>
      </w:rPr>
      <w:t xml:space="preserve">Date of Issue:  </w:t>
    </w:r>
    <w:r w:rsidR="00A901E4">
      <w:rPr>
        <w:rFonts w:ascii="Garamond" w:hAnsi="Garamond" w:cs="Times New Roman"/>
        <w:color w:val="808080" w:themeColor="background1" w:themeShade="80"/>
      </w:rPr>
      <w:fldChar w:fldCharType="begin"/>
    </w:r>
    <w:r w:rsidR="00A901E4">
      <w:rPr>
        <w:rFonts w:ascii="Garamond" w:hAnsi="Garamond" w:cs="Times New Roman"/>
        <w:color w:val="808080" w:themeColor="background1" w:themeShade="80"/>
      </w:rPr>
      <w:instrText xml:space="preserve"> DATE \@ "dd/MM/yyyy" </w:instrText>
    </w:r>
    <w:r w:rsidR="00A901E4">
      <w:rPr>
        <w:rFonts w:ascii="Garamond" w:hAnsi="Garamond" w:cs="Times New Roman"/>
        <w:color w:val="808080" w:themeColor="background1" w:themeShade="80"/>
      </w:rPr>
      <w:fldChar w:fldCharType="separate"/>
    </w:r>
    <w:r w:rsidR="00E951C9">
      <w:rPr>
        <w:rFonts w:ascii="Garamond" w:hAnsi="Garamond" w:cs="Times New Roman"/>
        <w:noProof/>
        <w:color w:val="808080" w:themeColor="background1" w:themeShade="80"/>
      </w:rPr>
      <w:t>09/03/2017</w:t>
    </w:r>
    <w:r w:rsidR="00A901E4">
      <w:rPr>
        <w:rFonts w:ascii="Garamond" w:hAnsi="Garamond" w:cs="Times New Roman"/>
        <w:color w:val="808080" w:themeColor="background1" w:themeShade="80"/>
      </w:rPr>
      <w:fldChar w:fldCharType="end"/>
    </w:r>
  </w:p>
  <w:p w14:paraId="2AEC281F" w14:textId="77777777" w:rsidR="00553777" w:rsidRPr="0082522E" w:rsidRDefault="00553777" w:rsidP="0082522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BA9A61" w14:textId="77777777" w:rsidR="00480A7C" w:rsidRDefault="00480A7C">
      <w:r>
        <w:separator/>
      </w:r>
    </w:p>
  </w:footnote>
  <w:footnote w:type="continuationSeparator" w:id="0">
    <w:p w14:paraId="5B4A688E" w14:textId="77777777" w:rsidR="00480A7C" w:rsidRDefault="00480A7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E9C086" w14:textId="5613BBA3" w:rsidR="00E04CE6" w:rsidRDefault="00FE38B5" w:rsidP="00E04CE6">
    <w:pPr>
      <w:pStyle w:val="Title"/>
      <w:jc w:val="left"/>
      <w:rPr>
        <w:rFonts w:asciiTheme="minorHAnsi" w:hAnsiTheme="minorHAnsi" w:cs="Times New Roman"/>
        <w:sz w:val="40"/>
        <w:szCs w:val="40"/>
      </w:rPr>
    </w:pPr>
    <w:r>
      <w:rPr>
        <w:noProof/>
      </w:rPr>
      <w:drawing>
        <wp:inline distT="0" distB="0" distL="0" distR="0" wp14:anchorId="535AA177" wp14:editId="56F14432">
          <wp:extent cx="3218036" cy="707006"/>
          <wp:effectExtent l="0" t="0" r="1905"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a:extLst>
                      <a:ext uri="{28A0092B-C50C-407E-A947-70E740481C1C}">
                        <a14:useLocalDpi xmlns:a14="http://schemas.microsoft.com/office/drawing/2010/main" val="0"/>
                      </a:ext>
                    </a:extLst>
                  </a:blip>
                  <a:srcRect t="11779" b="13962"/>
                  <a:stretch/>
                </pic:blipFill>
                <pic:spPr bwMode="auto">
                  <a:xfrm>
                    <a:off x="0" y="0"/>
                    <a:ext cx="3219450" cy="707317"/>
                  </a:xfrm>
                  <a:prstGeom prst="rect">
                    <a:avLst/>
                  </a:prstGeom>
                  <a:noFill/>
                  <a:ln>
                    <a:noFill/>
                  </a:ln>
                  <a:extLst>
                    <a:ext uri="{53640926-AAD7-44d8-BBD7-CCE9431645EC}">
                      <a14:shadowObscured xmlns:a14="http://schemas.microsoft.com/office/drawing/2010/main"/>
                    </a:ext>
                  </a:extLst>
                </pic:spPr>
              </pic:pic>
            </a:graphicData>
          </a:graphic>
        </wp:inline>
      </w:drawing>
    </w:r>
    <w:r w:rsidR="00050373" w:rsidRPr="005A1A48">
      <w:rPr>
        <w:rFonts w:asciiTheme="minorHAnsi" w:hAnsiTheme="minorHAnsi"/>
        <w:sz w:val="40"/>
        <w:szCs w:val="40"/>
      </w:rPr>
      <w:tab/>
    </w:r>
    <w:r w:rsidR="002A2374">
      <w:rPr>
        <w:rFonts w:asciiTheme="minorHAnsi" w:hAnsiTheme="minorHAnsi"/>
        <w:sz w:val="40"/>
        <w:szCs w:val="40"/>
      </w:rPr>
      <w:t xml:space="preserve">        Job Summary</w:t>
    </w:r>
  </w:p>
  <w:p w14:paraId="358BB018" w14:textId="77777777" w:rsidR="008A13FD" w:rsidRPr="00E04CE6" w:rsidRDefault="008A13FD">
    <w:pPr>
      <w:pStyle w:val="Header"/>
      <w:rPr>
        <w:rFonts w:ascii="Garamond" w:eastAsiaTheme="minorHAnsi" w:hAnsi="Garamond" w:cs="Times New Roman"/>
        <w:color w:val="808080" w:themeColor="background1" w:themeShade="80"/>
        <w:sz w:val="22"/>
        <w:szCs w:val="22"/>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1080D"/>
    <w:multiLevelType w:val="hybridMultilevel"/>
    <w:tmpl w:val="15420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4525EAF"/>
    <w:multiLevelType w:val="hybridMultilevel"/>
    <w:tmpl w:val="5E16DB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E16103D"/>
    <w:multiLevelType w:val="hybridMultilevel"/>
    <w:tmpl w:val="50EA788E"/>
    <w:lvl w:ilvl="0" w:tplc="08090001">
      <w:start w:val="1"/>
      <w:numFmt w:val="bullet"/>
      <w:lvlText w:val=""/>
      <w:lvlJc w:val="left"/>
      <w:pPr>
        <w:ind w:left="1503" w:hanging="360"/>
      </w:pPr>
      <w:rPr>
        <w:rFonts w:ascii="Symbol" w:hAnsi="Symbol" w:hint="default"/>
      </w:rPr>
    </w:lvl>
    <w:lvl w:ilvl="1" w:tplc="08090003" w:tentative="1">
      <w:start w:val="1"/>
      <w:numFmt w:val="bullet"/>
      <w:lvlText w:val="o"/>
      <w:lvlJc w:val="left"/>
      <w:pPr>
        <w:ind w:left="2223" w:hanging="360"/>
      </w:pPr>
      <w:rPr>
        <w:rFonts w:ascii="Courier New" w:hAnsi="Courier New" w:cs="Courier New" w:hint="default"/>
      </w:rPr>
    </w:lvl>
    <w:lvl w:ilvl="2" w:tplc="08090005" w:tentative="1">
      <w:start w:val="1"/>
      <w:numFmt w:val="bullet"/>
      <w:lvlText w:val=""/>
      <w:lvlJc w:val="left"/>
      <w:pPr>
        <w:ind w:left="2943" w:hanging="360"/>
      </w:pPr>
      <w:rPr>
        <w:rFonts w:ascii="Wingdings" w:hAnsi="Wingdings" w:hint="default"/>
      </w:rPr>
    </w:lvl>
    <w:lvl w:ilvl="3" w:tplc="08090001" w:tentative="1">
      <w:start w:val="1"/>
      <w:numFmt w:val="bullet"/>
      <w:lvlText w:val=""/>
      <w:lvlJc w:val="left"/>
      <w:pPr>
        <w:ind w:left="3663" w:hanging="360"/>
      </w:pPr>
      <w:rPr>
        <w:rFonts w:ascii="Symbol" w:hAnsi="Symbol" w:hint="default"/>
      </w:rPr>
    </w:lvl>
    <w:lvl w:ilvl="4" w:tplc="08090003" w:tentative="1">
      <w:start w:val="1"/>
      <w:numFmt w:val="bullet"/>
      <w:lvlText w:val="o"/>
      <w:lvlJc w:val="left"/>
      <w:pPr>
        <w:ind w:left="4383" w:hanging="360"/>
      </w:pPr>
      <w:rPr>
        <w:rFonts w:ascii="Courier New" w:hAnsi="Courier New" w:cs="Courier New" w:hint="default"/>
      </w:rPr>
    </w:lvl>
    <w:lvl w:ilvl="5" w:tplc="08090005" w:tentative="1">
      <w:start w:val="1"/>
      <w:numFmt w:val="bullet"/>
      <w:lvlText w:val=""/>
      <w:lvlJc w:val="left"/>
      <w:pPr>
        <w:ind w:left="5103" w:hanging="360"/>
      </w:pPr>
      <w:rPr>
        <w:rFonts w:ascii="Wingdings" w:hAnsi="Wingdings" w:hint="default"/>
      </w:rPr>
    </w:lvl>
    <w:lvl w:ilvl="6" w:tplc="08090001" w:tentative="1">
      <w:start w:val="1"/>
      <w:numFmt w:val="bullet"/>
      <w:lvlText w:val=""/>
      <w:lvlJc w:val="left"/>
      <w:pPr>
        <w:ind w:left="5823" w:hanging="360"/>
      </w:pPr>
      <w:rPr>
        <w:rFonts w:ascii="Symbol" w:hAnsi="Symbol" w:hint="default"/>
      </w:rPr>
    </w:lvl>
    <w:lvl w:ilvl="7" w:tplc="08090003" w:tentative="1">
      <w:start w:val="1"/>
      <w:numFmt w:val="bullet"/>
      <w:lvlText w:val="o"/>
      <w:lvlJc w:val="left"/>
      <w:pPr>
        <w:ind w:left="6543" w:hanging="360"/>
      </w:pPr>
      <w:rPr>
        <w:rFonts w:ascii="Courier New" w:hAnsi="Courier New" w:cs="Courier New" w:hint="default"/>
      </w:rPr>
    </w:lvl>
    <w:lvl w:ilvl="8" w:tplc="08090005" w:tentative="1">
      <w:start w:val="1"/>
      <w:numFmt w:val="bullet"/>
      <w:lvlText w:val=""/>
      <w:lvlJc w:val="left"/>
      <w:pPr>
        <w:ind w:left="7263" w:hanging="360"/>
      </w:pPr>
      <w:rPr>
        <w:rFonts w:ascii="Wingdings" w:hAnsi="Wingdings" w:hint="default"/>
      </w:rPr>
    </w:lvl>
  </w:abstractNum>
  <w:abstractNum w:abstractNumId="3">
    <w:nsid w:val="109B3742"/>
    <w:multiLevelType w:val="hybridMultilevel"/>
    <w:tmpl w:val="3D30D05E"/>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4">
    <w:nsid w:val="16241449"/>
    <w:multiLevelType w:val="hybridMultilevel"/>
    <w:tmpl w:val="16D07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72E0791"/>
    <w:multiLevelType w:val="hybridMultilevel"/>
    <w:tmpl w:val="E7E25BCC"/>
    <w:lvl w:ilvl="0" w:tplc="08090001">
      <w:start w:val="1"/>
      <w:numFmt w:val="bullet"/>
      <w:lvlText w:val=""/>
      <w:lvlJc w:val="left"/>
      <w:pPr>
        <w:ind w:left="1239" w:hanging="360"/>
      </w:pPr>
      <w:rPr>
        <w:rFonts w:ascii="Symbol" w:hAnsi="Symbol" w:hint="default"/>
      </w:rPr>
    </w:lvl>
    <w:lvl w:ilvl="1" w:tplc="08090003" w:tentative="1">
      <w:start w:val="1"/>
      <w:numFmt w:val="bullet"/>
      <w:lvlText w:val="o"/>
      <w:lvlJc w:val="left"/>
      <w:pPr>
        <w:ind w:left="1959" w:hanging="360"/>
      </w:pPr>
      <w:rPr>
        <w:rFonts w:ascii="Courier New" w:hAnsi="Courier New" w:cs="Courier New" w:hint="default"/>
      </w:rPr>
    </w:lvl>
    <w:lvl w:ilvl="2" w:tplc="08090005" w:tentative="1">
      <w:start w:val="1"/>
      <w:numFmt w:val="bullet"/>
      <w:lvlText w:val=""/>
      <w:lvlJc w:val="left"/>
      <w:pPr>
        <w:ind w:left="2679" w:hanging="360"/>
      </w:pPr>
      <w:rPr>
        <w:rFonts w:ascii="Wingdings" w:hAnsi="Wingdings" w:hint="default"/>
      </w:rPr>
    </w:lvl>
    <w:lvl w:ilvl="3" w:tplc="08090001" w:tentative="1">
      <w:start w:val="1"/>
      <w:numFmt w:val="bullet"/>
      <w:lvlText w:val=""/>
      <w:lvlJc w:val="left"/>
      <w:pPr>
        <w:ind w:left="3399" w:hanging="360"/>
      </w:pPr>
      <w:rPr>
        <w:rFonts w:ascii="Symbol" w:hAnsi="Symbol" w:hint="default"/>
      </w:rPr>
    </w:lvl>
    <w:lvl w:ilvl="4" w:tplc="08090003" w:tentative="1">
      <w:start w:val="1"/>
      <w:numFmt w:val="bullet"/>
      <w:lvlText w:val="o"/>
      <w:lvlJc w:val="left"/>
      <w:pPr>
        <w:ind w:left="4119" w:hanging="360"/>
      </w:pPr>
      <w:rPr>
        <w:rFonts w:ascii="Courier New" w:hAnsi="Courier New" w:cs="Courier New" w:hint="default"/>
      </w:rPr>
    </w:lvl>
    <w:lvl w:ilvl="5" w:tplc="08090005" w:tentative="1">
      <w:start w:val="1"/>
      <w:numFmt w:val="bullet"/>
      <w:lvlText w:val=""/>
      <w:lvlJc w:val="left"/>
      <w:pPr>
        <w:ind w:left="4839" w:hanging="360"/>
      </w:pPr>
      <w:rPr>
        <w:rFonts w:ascii="Wingdings" w:hAnsi="Wingdings" w:hint="default"/>
      </w:rPr>
    </w:lvl>
    <w:lvl w:ilvl="6" w:tplc="08090001" w:tentative="1">
      <w:start w:val="1"/>
      <w:numFmt w:val="bullet"/>
      <w:lvlText w:val=""/>
      <w:lvlJc w:val="left"/>
      <w:pPr>
        <w:ind w:left="5559" w:hanging="360"/>
      </w:pPr>
      <w:rPr>
        <w:rFonts w:ascii="Symbol" w:hAnsi="Symbol" w:hint="default"/>
      </w:rPr>
    </w:lvl>
    <w:lvl w:ilvl="7" w:tplc="08090003" w:tentative="1">
      <w:start w:val="1"/>
      <w:numFmt w:val="bullet"/>
      <w:lvlText w:val="o"/>
      <w:lvlJc w:val="left"/>
      <w:pPr>
        <w:ind w:left="6279" w:hanging="360"/>
      </w:pPr>
      <w:rPr>
        <w:rFonts w:ascii="Courier New" w:hAnsi="Courier New" w:cs="Courier New" w:hint="default"/>
      </w:rPr>
    </w:lvl>
    <w:lvl w:ilvl="8" w:tplc="08090005" w:tentative="1">
      <w:start w:val="1"/>
      <w:numFmt w:val="bullet"/>
      <w:lvlText w:val=""/>
      <w:lvlJc w:val="left"/>
      <w:pPr>
        <w:ind w:left="6999" w:hanging="360"/>
      </w:pPr>
      <w:rPr>
        <w:rFonts w:ascii="Wingdings" w:hAnsi="Wingdings" w:hint="default"/>
      </w:rPr>
    </w:lvl>
  </w:abstractNum>
  <w:abstractNum w:abstractNumId="6">
    <w:nsid w:val="1863468A"/>
    <w:multiLevelType w:val="hybridMultilevel"/>
    <w:tmpl w:val="9FD0889E"/>
    <w:lvl w:ilvl="0" w:tplc="08090003">
      <w:start w:val="1"/>
      <w:numFmt w:val="bullet"/>
      <w:lvlText w:val="o"/>
      <w:lvlJc w:val="left"/>
      <w:pPr>
        <w:ind w:left="1503" w:hanging="360"/>
      </w:pPr>
      <w:rPr>
        <w:rFonts w:ascii="Courier New" w:hAnsi="Courier New" w:cs="Courier New" w:hint="default"/>
      </w:rPr>
    </w:lvl>
    <w:lvl w:ilvl="1" w:tplc="08090003" w:tentative="1">
      <w:start w:val="1"/>
      <w:numFmt w:val="bullet"/>
      <w:lvlText w:val="o"/>
      <w:lvlJc w:val="left"/>
      <w:pPr>
        <w:ind w:left="2223" w:hanging="360"/>
      </w:pPr>
      <w:rPr>
        <w:rFonts w:ascii="Courier New" w:hAnsi="Courier New" w:cs="Courier New" w:hint="default"/>
      </w:rPr>
    </w:lvl>
    <w:lvl w:ilvl="2" w:tplc="08090005" w:tentative="1">
      <w:start w:val="1"/>
      <w:numFmt w:val="bullet"/>
      <w:lvlText w:val=""/>
      <w:lvlJc w:val="left"/>
      <w:pPr>
        <w:ind w:left="2943" w:hanging="360"/>
      </w:pPr>
      <w:rPr>
        <w:rFonts w:ascii="Wingdings" w:hAnsi="Wingdings" w:hint="default"/>
      </w:rPr>
    </w:lvl>
    <w:lvl w:ilvl="3" w:tplc="08090001" w:tentative="1">
      <w:start w:val="1"/>
      <w:numFmt w:val="bullet"/>
      <w:lvlText w:val=""/>
      <w:lvlJc w:val="left"/>
      <w:pPr>
        <w:ind w:left="3663" w:hanging="360"/>
      </w:pPr>
      <w:rPr>
        <w:rFonts w:ascii="Symbol" w:hAnsi="Symbol" w:hint="default"/>
      </w:rPr>
    </w:lvl>
    <w:lvl w:ilvl="4" w:tplc="08090003" w:tentative="1">
      <w:start w:val="1"/>
      <w:numFmt w:val="bullet"/>
      <w:lvlText w:val="o"/>
      <w:lvlJc w:val="left"/>
      <w:pPr>
        <w:ind w:left="4383" w:hanging="360"/>
      </w:pPr>
      <w:rPr>
        <w:rFonts w:ascii="Courier New" w:hAnsi="Courier New" w:cs="Courier New" w:hint="default"/>
      </w:rPr>
    </w:lvl>
    <w:lvl w:ilvl="5" w:tplc="08090005" w:tentative="1">
      <w:start w:val="1"/>
      <w:numFmt w:val="bullet"/>
      <w:lvlText w:val=""/>
      <w:lvlJc w:val="left"/>
      <w:pPr>
        <w:ind w:left="5103" w:hanging="360"/>
      </w:pPr>
      <w:rPr>
        <w:rFonts w:ascii="Wingdings" w:hAnsi="Wingdings" w:hint="default"/>
      </w:rPr>
    </w:lvl>
    <w:lvl w:ilvl="6" w:tplc="08090001" w:tentative="1">
      <w:start w:val="1"/>
      <w:numFmt w:val="bullet"/>
      <w:lvlText w:val=""/>
      <w:lvlJc w:val="left"/>
      <w:pPr>
        <w:ind w:left="5823" w:hanging="360"/>
      </w:pPr>
      <w:rPr>
        <w:rFonts w:ascii="Symbol" w:hAnsi="Symbol" w:hint="default"/>
      </w:rPr>
    </w:lvl>
    <w:lvl w:ilvl="7" w:tplc="08090003" w:tentative="1">
      <w:start w:val="1"/>
      <w:numFmt w:val="bullet"/>
      <w:lvlText w:val="o"/>
      <w:lvlJc w:val="left"/>
      <w:pPr>
        <w:ind w:left="6543" w:hanging="360"/>
      </w:pPr>
      <w:rPr>
        <w:rFonts w:ascii="Courier New" w:hAnsi="Courier New" w:cs="Courier New" w:hint="default"/>
      </w:rPr>
    </w:lvl>
    <w:lvl w:ilvl="8" w:tplc="08090005" w:tentative="1">
      <w:start w:val="1"/>
      <w:numFmt w:val="bullet"/>
      <w:lvlText w:val=""/>
      <w:lvlJc w:val="left"/>
      <w:pPr>
        <w:ind w:left="7263" w:hanging="360"/>
      </w:pPr>
      <w:rPr>
        <w:rFonts w:ascii="Wingdings" w:hAnsi="Wingdings" w:hint="default"/>
      </w:rPr>
    </w:lvl>
  </w:abstractNum>
  <w:abstractNum w:abstractNumId="7">
    <w:nsid w:val="20E47521"/>
    <w:multiLevelType w:val="hybridMultilevel"/>
    <w:tmpl w:val="81C04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2C63C19"/>
    <w:multiLevelType w:val="hybridMultilevel"/>
    <w:tmpl w:val="BC1870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23367A37"/>
    <w:multiLevelType w:val="hybridMultilevel"/>
    <w:tmpl w:val="82E04164"/>
    <w:lvl w:ilvl="0" w:tplc="15466B7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7105D6D"/>
    <w:multiLevelType w:val="hybridMultilevel"/>
    <w:tmpl w:val="B768C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2A5424CE"/>
    <w:multiLevelType w:val="hybridMultilevel"/>
    <w:tmpl w:val="617A1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DF3125E"/>
    <w:multiLevelType w:val="hybridMultilevel"/>
    <w:tmpl w:val="A934D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00A3006"/>
    <w:multiLevelType w:val="hybridMultilevel"/>
    <w:tmpl w:val="1416E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3335DDC"/>
    <w:multiLevelType w:val="hybridMultilevel"/>
    <w:tmpl w:val="D8EA3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3697801"/>
    <w:multiLevelType w:val="hybridMultilevel"/>
    <w:tmpl w:val="524A63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3C317363"/>
    <w:multiLevelType w:val="hybridMultilevel"/>
    <w:tmpl w:val="EC38D5A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41F506E9"/>
    <w:multiLevelType w:val="hybridMultilevel"/>
    <w:tmpl w:val="5B0E9858"/>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510E45B8"/>
    <w:multiLevelType w:val="hybridMultilevel"/>
    <w:tmpl w:val="882217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53921BD"/>
    <w:multiLevelType w:val="hybridMultilevel"/>
    <w:tmpl w:val="B718C2A6"/>
    <w:lvl w:ilvl="0" w:tplc="09820B0C">
      <w:start w:val="1"/>
      <w:numFmt w:val="bullet"/>
      <w:pStyle w:val="HRBulletList"/>
      <w:lvlText w:val=""/>
      <w:lvlJc w:val="left"/>
      <w:pPr>
        <w:ind w:left="879" w:hanging="360"/>
      </w:pPr>
      <w:rPr>
        <w:rFonts w:ascii="Symbol" w:hAnsi="Symbol" w:hint="default"/>
      </w:rPr>
    </w:lvl>
    <w:lvl w:ilvl="1" w:tplc="08090003">
      <w:start w:val="1"/>
      <w:numFmt w:val="bullet"/>
      <w:lvlText w:val="o"/>
      <w:lvlJc w:val="left"/>
      <w:pPr>
        <w:ind w:left="1599" w:hanging="360"/>
      </w:pPr>
      <w:rPr>
        <w:rFonts w:ascii="Courier New" w:hAnsi="Courier New" w:cs="Courier New" w:hint="default"/>
      </w:rPr>
    </w:lvl>
    <w:lvl w:ilvl="2" w:tplc="08090005">
      <w:start w:val="1"/>
      <w:numFmt w:val="bullet"/>
      <w:lvlText w:val=""/>
      <w:lvlJc w:val="left"/>
      <w:pPr>
        <w:ind w:left="2319" w:hanging="360"/>
      </w:pPr>
      <w:rPr>
        <w:rFonts w:ascii="Wingdings" w:hAnsi="Wingdings" w:hint="default"/>
      </w:rPr>
    </w:lvl>
    <w:lvl w:ilvl="3" w:tplc="08090001">
      <w:start w:val="1"/>
      <w:numFmt w:val="bullet"/>
      <w:lvlText w:val=""/>
      <w:lvlJc w:val="left"/>
      <w:pPr>
        <w:ind w:left="3039" w:hanging="360"/>
      </w:pPr>
      <w:rPr>
        <w:rFonts w:ascii="Symbol" w:hAnsi="Symbol" w:hint="default"/>
      </w:rPr>
    </w:lvl>
    <w:lvl w:ilvl="4" w:tplc="08090003">
      <w:start w:val="1"/>
      <w:numFmt w:val="bullet"/>
      <w:lvlText w:val="o"/>
      <w:lvlJc w:val="left"/>
      <w:pPr>
        <w:ind w:left="3759" w:hanging="360"/>
      </w:pPr>
      <w:rPr>
        <w:rFonts w:ascii="Courier New" w:hAnsi="Courier New" w:cs="Courier New" w:hint="default"/>
      </w:rPr>
    </w:lvl>
    <w:lvl w:ilvl="5" w:tplc="08090005">
      <w:start w:val="1"/>
      <w:numFmt w:val="bullet"/>
      <w:lvlText w:val=""/>
      <w:lvlJc w:val="left"/>
      <w:pPr>
        <w:ind w:left="4479" w:hanging="360"/>
      </w:pPr>
      <w:rPr>
        <w:rFonts w:ascii="Wingdings" w:hAnsi="Wingdings" w:hint="default"/>
      </w:rPr>
    </w:lvl>
    <w:lvl w:ilvl="6" w:tplc="08090001">
      <w:start w:val="1"/>
      <w:numFmt w:val="bullet"/>
      <w:lvlText w:val=""/>
      <w:lvlJc w:val="left"/>
      <w:pPr>
        <w:ind w:left="5199" w:hanging="360"/>
      </w:pPr>
      <w:rPr>
        <w:rFonts w:ascii="Symbol" w:hAnsi="Symbol" w:hint="default"/>
      </w:rPr>
    </w:lvl>
    <w:lvl w:ilvl="7" w:tplc="08090003">
      <w:start w:val="1"/>
      <w:numFmt w:val="bullet"/>
      <w:lvlText w:val="o"/>
      <w:lvlJc w:val="left"/>
      <w:pPr>
        <w:ind w:left="5919" w:hanging="360"/>
      </w:pPr>
      <w:rPr>
        <w:rFonts w:ascii="Courier New" w:hAnsi="Courier New" w:cs="Courier New" w:hint="default"/>
      </w:rPr>
    </w:lvl>
    <w:lvl w:ilvl="8" w:tplc="08090005">
      <w:start w:val="1"/>
      <w:numFmt w:val="bullet"/>
      <w:lvlText w:val=""/>
      <w:lvlJc w:val="left"/>
      <w:pPr>
        <w:ind w:left="6639" w:hanging="360"/>
      </w:pPr>
      <w:rPr>
        <w:rFonts w:ascii="Wingdings" w:hAnsi="Wingdings" w:hint="default"/>
      </w:rPr>
    </w:lvl>
  </w:abstractNum>
  <w:abstractNum w:abstractNumId="20">
    <w:nsid w:val="56BC34F5"/>
    <w:multiLevelType w:val="hybridMultilevel"/>
    <w:tmpl w:val="98E03340"/>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5920786F"/>
    <w:multiLevelType w:val="hybridMultilevel"/>
    <w:tmpl w:val="2FD8E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DC50E28"/>
    <w:multiLevelType w:val="hybridMultilevel"/>
    <w:tmpl w:val="70503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E0956DD"/>
    <w:multiLevelType w:val="hybridMultilevel"/>
    <w:tmpl w:val="29F4D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2883446"/>
    <w:multiLevelType w:val="hybridMultilevel"/>
    <w:tmpl w:val="4356B6B8"/>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6ABA412F"/>
    <w:multiLevelType w:val="hybridMultilevel"/>
    <w:tmpl w:val="C12C70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6C111D26"/>
    <w:multiLevelType w:val="hybridMultilevel"/>
    <w:tmpl w:val="DB365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E9F1322"/>
    <w:multiLevelType w:val="hybridMultilevel"/>
    <w:tmpl w:val="4D0655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nsid w:val="742335DC"/>
    <w:multiLevelType w:val="hybridMultilevel"/>
    <w:tmpl w:val="08D65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42C1220"/>
    <w:multiLevelType w:val="hybridMultilevel"/>
    <w:tmpl w:val="306052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550560A"/>
    <w:multiLevelType w:val="hybridMultilevel"/>
    <w:tmpl w:val="1660C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DEF0BB4"/>
    <w:multiLevelType w:val="hybridMultilevel"/>
    <w:tmpl w:val="5BC4EF5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31"/>
  </w:num>
  <w:num w:numId="3">
    <w:abstractNumId w:val="16"/>
  </w:num>
  <w:num w:numId="4">
    <w:abstractNumId w:val="20"/>
  </w:num>
  <w:num w:numId="5">
    <w:abstractNumId w:val="17"/>
  </w:num>
  <w:num w:numId="6">
    <w:abstractNumId w:val="12"/>
  </w:num>
  <w:num w:numId="7">
    <w:abstractNumId w:val="19"/>
  </w:num>
  <w:num w:numId="8">
    <w:abstractNumId w:val="9"/>
  </w:num>
  <w:num w:numId="9">
    <w:abstractNumId w:val="22"/>
  </w:num>
  <w:num w:numId="10">
    <w:abstractNumId w:val="18"/>
  </w:num>
  <w:num w:numId="11">
    <w:abstractNumId w:val="6"/>
  </w:num>
  <w:num w:numId="12">
    <w:abstractNumId w:val="2"/>
  </w:num>
  <w:num w:numId="13">
    <w:abstractNumId w:val="15"/>
  </w:num>
  <w:num w:numId="14">
    <w:abstractNumId w:val="11"/>
  </w:num>
  <w:num w:numId="15">
    <w:abstractNumId w:val="25"/>
  </w:num>
  <w:num w:numId="16">
    <w:abstractNumId w:val="10"/>
  </w:num>
  <w:num w:numId="17">
    <w:abstractNumId w:val="8"/>
  </w:num>
  <w:num w:numId="18">
    <w:abstractNumId w:val="14"/>
  </w:num>
  <w:num w:numId="19">
    <w:abstractNumId w:val="5"/>
  </w:num>
  <w:num w:numId="20">
    <w:abstractNumId w:val="4"/>
  </w:num>
  <w:num w:numId="21">
    <w:abstractNumId w:val="21"/>
  </w:num>
  <w:num w:numId="22">
    <w:abstractNumId w:val="29"/>
  </w:num>
  <w:num w:numId="23">
    <w:abstractNumId w:val="27"/>
  </w:num>
  <w:num w:numId="24">
    <w:abstractNumId w:val="7"/>
  </w:num>
  <w:num w:numId="25">
    <w:abstractNumId w:val="28"/>
  </w:num>
  <w:num w:numId="26">
    <w:abstractNumId w:val="0"/>
  </w:num>
  <w:num w:numId="27">
    <w:abstractNumId w:val="26"/>
  </w:num>
  <w:num w:numId="28">
    <w:abstractNumId w:val="30"/>
  </w:num>
  <w:num w:numId="29">
    <w:abstractNumId w:val="13"/>
  </w:num>
  <w:num w:numId="30">
    <w:abstractNumId w:val="23"/>
  </w:num>
  <w:num w:numId="31">
    <w:abstractNumId w:val="1"/>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6A9"/>
    <w:rsid w:val="00002F66"/>
    <w:rsid w:val="00011B93"/>
    <w:rsid w:val="00033A63"/>
    <w:rsid w:val="00050373"/>
    <w:rsid w:val="000627A1"/>
    <w:rsid w:val="000A30B7"/>
    <w:rsid w:val="000A7415"/>
    <w:rsid w:val="000A7C04"/>
    <w:rsid w:val="000B03A6"/>
    <w:rsid w:val="000B42C4"/>
    <w:rsid w:val="000E14A7"/>
    <w:rsid w:val="000F46B7"/>
    <w:rsid w:val="00101A24"/>
    <w:rsid w:val="00103D71"/>
    <w:rsid w:val="00104F1D"/>
    <w:rsid w:val="00106EF8"/>
    <w:rsid w:val="001209BA"/>
    <w:rsid w:val="00147A53"/>
    <w:rsid w:val="00160B56"/>
    <w:rsid w:val="001805CF"/>
    <w:rsid w:val="001970AD"/>
    <w:rsid w:val="001A172C"/>
    <w:rsid w:val="001D2513"/>
    <w:rsid w:val="001E341C"/>
    <w:rsid w:val="001E67C5"/>
    <w:rsid w:val="001F0D59"/>
    <w:rsid w:val="0020222C"/>
    <w:rsid w:val="00210332"/>
    <w:rsid w:val="00211434"/>
    <w:rsid w:val="00214365"/>
    <w:rsid w:val="002250CB"/>
    <w:rsid w:val="002318EA"/>
    <w:rsid w:val="00232E11"/>
    <w:rsid w:val="002A2374"/>
    <w:rsid w:val="002A26E3"/>
    <w:rsid w:val="002B53D5"/>
    <w:rsid w:val="002C52D8"/>
    <w:rsid w:val="002C7321"/>
    <w:rsid w:val="003117C4"/>
    <w:rsid w:val="003219B8"/>
    <w:rsid w:val="00340765"/>
    <w:rsid w:val="00342E0E"/>
    <w:rsid w:val="00344AA0"/>
    <w:rsid w:val="00345F4B"/>
    <w:rsid w:val="00351B22"/>
    <w:rsid w:val="00354EB9"/>
    <w:rsid w:val="003609EA"/>
    <w:rsid w:val="00380DFE"/>
    <w:rsid w:val="00382FF0"/>
    <w:rsid w:val="003A5CAF"/>
    <w:rsid w:val="003B6380"/>
    <w:rsid w:val="003B66A3"/>
    <w:rsid w:val="003B7FC4"/>
    <w:rsid w:val="003E1C52"/>
    <w:rsid w:val="003F1CA4"/>
    <w:rsid w:val="003F36A9"/>
    <w:rsid w:val="0040752B"/>
    <w:rsid w:val="004248B6"/>
    <w:rsid w:val="00472841"/>
    <w:rsid w:val="00480A7C"/>
    <w:rsid w:val="004B7E08"/>
    <w:rsid w:val="004F00C7"/>
    <w:rsid w:val="00553777"/>
    <w:rsid w:val="00570A7D"/>
    <w:rsid w:val="005A1A48"/>
    <w:rsid w:val="005A7258"/>
    <w:rsid w:val="005A73C8"/>
    <w:rsid w:val="0060309B"/>
    <w:rsid w:val="00614CA5"/>
    <w:rsid w:val="006924F3"/>
    <w:rsid w:val="0069753A"/>
    <w:rsid w:val="006A2638"/>
    <w:rsid w:val="006B2993"/>
    <w:rsid w:val="006B2A4B"/>
    <w:rsid w:val="006F693C"/>
    <w:rsid w:val="007030FF"/>
    <w:rsid w:val="00713C63"/>
    <w:rsid w:val="00716203"/>
    <w:rsid w:val="007305EF"/>
    <w:rsid w:val="00740694"/>
    <w:rsid w:val="00741ED6"/>
    <w:rsid w:val="00750681"/>
    <w:rsid w:val="007513DF"/>
    <w:rsid w:val="00773E19"/>
    <w:rsid w:val="007743EB"/>
    <w:rsid w:val="007A3EDA"/>
    <w:rsid w:val="007B182E"/>
    <w:rsid w:val="007B441C"/>
    <w:rsid w:val="007D0ACC"/>
    <w:rsid w:val="007E1C8B"/>
    <w:rsid w:val="007E3DDF"/>
    <w:rsid w:val="007F24F1"/>
    <w:rsid w:val="007F3221"/>
    <w:rsid w:val="007F4D71"/>
    <w:rsid w:val="008001A5"/>
    <w:rsid w:val="0082522E"/>
    <w:rsid w:val="0085375C"/>
    <w:rsid w:val="00857970"/>
    <w:rsid w:val="00890CEB"/>
    <w:rsid w:val="00897F71"/>
    <w:rsid w:val="008A13FD"/>
    <w:rsid w:val="008B6473"/>
    <w:rsid w:val="008C2379"/>
    <w:rsid w:val="008D47D9"/>
    <w:rsid w:val="008E082A"/>
    <w:rsid w:val="00911B58"/>
    <w:rsid w:val="00931510"/>
    <w:rsid w:val="00947206"/>
    <w:rsid w:val="00972EE0"/>
    <w:rsid w:val="00983AF8"/>
    <w:rsid w:val="0099394D"/>
    <w:rsid w:val="00996902"/>
    <w:rsid w:val="009A5786"/>
    <w:rsid w:val="009B58C7"/>
    <w:rsid w:val="009F19F8"/>
    <w:rsid w:val="009F5290"/>
    <w:rsid w:val="00A34963"/>
    <w:rsid w:val="00A42073"/>
    <w:rsid w:val="00A431E2"/>
    <w:rsid w:val="00A74B11"/>
    <w:rsid w:val="00A76859"/>
    <w:rsid w:val="00A770BD"/>
    <w:rsid w:val="00A83978"/>
    <w:rsid w:val="00A83EAB"/>
    <w:rsid w:val="00A901E4"/>
    <w:rsid w:val="00AC5327"/>
    <w:rsid w:val="00AF37FE"/>
    <w:rsid w:val="00AF570D"/>
    <w:rsid w:val="00B01E20"/>
    <w:rsid w:val="00B04D11"/>
    <w:rsid w:val="00B1214B"/>
    <w:rsid w:val="00B15569"/>
    <w:rsid w:val="00B15BDB"/>
    <w:rsid w:val="00B23F39"/>
    <w:rsid w:val="00B549D8"/>
    <w:rsid w:val="00B822B7"/>
    <w:rsid w:val="00B91317"/>
    <w:rsid w:val="00BA1557"/>
    <w:rsid w:val="00BE0A7C"/>
    <w:rsid w:val="00C01B88"/>
    <w:rsid w:val="00C06958"/>
    <w:rsid w:val="00C25CD4"/>
    <w:rsid w:val="00C26ACD"/>
    <w:rsid w:val="00C44C22"/>
    <w:rsid w:val="00C6493A"/>
    <w:rsid w:val="00C81B08"/>
    <w:rsid w:val="00CC382B"/>
    <w:rsid w:val="00CD0CDF"/>
    <w:rsid w:val="00CF3D50"/>
    <w:rsid w:val="00D10CA4"/>
    <w:rsid w:val="00D1178F"/>
    <w:rsid w:val="00D40138"/>
    <w:rsid w:val="00D44436"/>
    <w:rsid w:val="00D4559A"/>
    <w:rsid w:val="00D45AD0"/>
    <w:rsid w:val="00D6266F"/>
    <w:rsid w:val="00D74848"/>
    <w:rsid w:val="00D87B80"/>
    <w:rsid w:val="00D93EB4"/>
    <w:rsid w:val="00DA2490"/>
    <w:rsid w:val="00DC7F31"/>
    <w:rsid w:val="00DE2998"/>
    <w:rsid w:val="00DF5EA5"/>
    <w:rsid w:val="00DF6767"/>
    <w:rsid w:val="00E0310B"/>
    <w:rsid w:val="00E04CE6"/>
    <w:rsid w:val="00E07B55"/>
    <w:rsid w:val="00E1085D"/>
    <w:rsid w:val="00E13F45"/>
    <w:rsid w:val="00E35050"/>
    <w:rsid w:val="00E61E14"/>
    <w:rsid w:val="00E64F57"/>
    <w:rsid w:val="00E951C9"/>
    <w:rsid w:val="00E96036"/>
    <w:rsid w:val="00EB3C5D"/>
    <w:rsid w:val="00EC5ECA"/>
    <w:rsid w:val="00ED07D6"/>
    <w:rsid w:val="00ED094E"/>
    <w:rsid w:val="00F12B71"/>
    <w:rsid w:val="00F26050"/>
    <w:rsid w:val="00F32B0E"/>
    <w:rsid w:val="00F35A22"/>
    <w:rsid w:val="00F44382"/>
    <w:rsid w:val="00F448A7"/>
    <w:rsid w:val="00F77227"/>
    <w:rsid w:val="00FC7F24"/>
    <w:rsid w:val="00FD38FB"/>
    <w:rsid w:val="00FD79DB"/>
    <w:rsid w:val="00FE38B5"/>
    <w:rsid w:val="00FF3EE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52C5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76">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6A9"/>
    <w:rPr>
      <w:rFonts w:ascii="Arial" w:hAnsi="Arial" w:cs="Arial"/>
      <w:lang w:eastAsia="en-US"/>
    </w:rPr>
  </w:style>
  <w:style w:type="paragraph" w:styleId="Heading1">
    <w:name w:val="heading 1"/>
    <w:basedOn w:val="Normal"/>
    <w:next w:val="Normal"/>
    <w:link w:val="Heading1Char"/>
    <w:uiPriority w:val="9"/>
    <w:qFormat/>
    <w:rsid w:val="003F36A9"/>
    <w:pPr>
      <w:keepNext/>
      <w:spacing w:before="240" w:after="60"/>
      <w:outlineLvl w:val="0"/>
    </w:pPr>
    <w:rPr>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F36A9"/>
    <w:pPr>
      <w:jc w:val="center"/>
    </w:pPr>
    <w:rPr>
      <w:b/>
      <w:sz w:val="28"/>
      <w:lang w:val="en-US"/>
    </w:rPr>
  </w:style>
  <w:style w:type="paragraph" w:styleId="BalloonText">
    <w:name w:val="Balloon Text"/>
    <w:basedOn w:val="Normal"/>
    <w:semiHidden/>
    <w:rsid w:val="008E082A"/>
    <w:rPr>
      <w:rFonts w:ascii="Tahoma" w:hAnsi="Tahoma" w:cs="Tahoma"/>
      <w:sz w:val="16"/>
      <w:szCs w:val="16"/>
    </w:rPr>
  </w:style>
  <w:style w:type="paragraph" w:styleId="Header">
    <w:name w:val="header"/>
    <w:basedOn w:val="Normal"/>
    <w:rsid w:val="00553777"/>
    <w:pPr>
      <w:tabs>
        <w:tab w:val="center" w:pos="4153"/>
        <w:tab w:val="right" w:pos="8306"/>
      </w:tabs>
    </w:pPr>
  </w:style>
  <w:style w:type="paragraph" w:styleId="Footer">
    <w:name w:val="footer"/>
    <w:basedOn w:val="Normal"/>
    <w:link w:val="FooterChar"/>
    <w:uiPriority w:val="99"/>
    <w:rsid w:val="00553777"/>
    <w:pPr>
      <w:tabs>
        <w:tab w:val="center" w:pos="4153"/>
        <w:tab w:val="right" w:pos="8306"/>
      </w:tabs>
    </w:pPr>
  </w:style>
  <w:style w:type="paragraph" w:styleId="ListParagraph">
    <w:name w:val="List Paragraph"/>
    <w:basedOn w:val="Normal"/>
    <w:uiPriority w:val="34"/>
    <w:qFormat/>
    <w:rsid w:val="00857970"/>
    <w:pPr>
      <w:ind w:left="720"/>
      <w:contextualSpacing/>
    </w:pPr>
  </w:style>
  <w:style w:type="character" w:customStyle="1" w:styleId="FooterChar">
    <w:name w:val="Footer Char"/>
    <w:basedOn w:val="DefaultParagraphFont"/>
    <w:link w:val="Footer"/>
    <w:uiPriority w:val="99"/>
    <w:rsid w:val="005A1A48"/>
    <w:rPr>
      <w:rFonts w:ascii="Arial" w:hAnsi="Arial" w:cs="Arial"/>
      <w:lang w:eastAsia="en-US"/>
    </w:rPr>
  </w:style>
  <w:style w:type="character" w:styleId="Hyperlink">
    <w:name w:val="Hyperlink"/>
    <w:basedOn w:val="DefaultParagraphFont"/>
    <w:uiPriority w:val="99"/>
    <w:rsid w:val="00ED094E"/>
    <w:rPr>
      <w:color w:val="0000FF" w:themeColor="hyperlink"/>
      <w:u w:val="single"/>
    </w:rPr>
  </w:style>
  <w:style w:type="character" w:styleId="FollowedHyperlink">
    <w:name w:val="FollowedHyperlink"/>
    <w:basedOn w:val="DefaultParagraphFont"/>
    <w:rsid w:val="008B6473"/>
    <w:rPr>
      <w:color w:val="800080" w:themeColor="followedHyperlink"/>
      <w:u w:val="single"/>
    </w:rPr>
  </w:style>
  <w:style w:type="paragraph" w:customStyle="1" w:styleId="HRNormal">
    <w:name w:val="HR Normal"/>
    <w:qFormat/>
    <w:rsid w:val="008B6473"/>
    <w:pPr>
      <w:spacing w:after="110"/>
      <w:ind w:left="567"/>
    </w:pPr>
    <w:rPr>
      <w:rFonts w:ascii="Calibri" w:hAnsi="Calibri"/>
      <w:sz w:val="22"/>
      <w:szCs w:val="24"/>
      <w:lang w:eastAsia="en-US"/>
    </w:rPr>
  </w:style>
  <w:style w:type="paragraph" w:customStyle="1" w:styleId="HRBulletList">
    <w:name w:val="HR Bullet List"/>
    <w:qFormat/>
    <w:rsid w:val="001970AD"/>
    <w:pPr>
      <w:numPr>
        <w:numId w:val="7"/>
      </w:numPr>
      <w:spacing w:after="110"/>
    </w:pPr>
    <w:rPr>
      <w:rFonts w:ascii="Calibri" w:hAnsi="Calibri"/>
      <w:sz w:val="22"/>
      <w:szCs w:val="22"/>
      <w:lang w:eastAsia="en-US"/>
    </w:rPr>
  </w:style>
  <w:style w:type="paragraph" w:customStyle="1" w:styleId="HRCriterianote">
    <w:name w:val="HR Criteria note"/>
    <w:qFormat/>
    <w:rsid w:val="00A34963"/>
    <w:pPr>
      <w:spacing w:before="220"/>
      <w:ind w:left="924"/>
    </w:pPr>
    <w:rPr>
      <w:rFonts w:ascii="Calibri" w:hAnsi="Calibri"/>
      <w:sz w:val="22"/>
      <w:szCs w:val="24"/>
      <w:lang w:eastAsia="en-US"/>
    </w:rPr>
  </w:style>
  <w:style w:type="paragraph" w:styleId="NoSpacing">
    <w:name w:val="No Spacing"/>
    <w:uiPriority w:val="1"/>
    <w:qFormat/>
    <w:rsid w:val="0060309B"/>
    <w:rPr>
      <w:rFonts w:ascii="Arial" w:hAnsi="Arial" w:cs="Arial"/>
      <w:lang w:eastAsia="en-US"/>
    </w:rPr>
  </w:style>
  <w:style w:type="paragraph" w:customStyle="1" w:styleId="Default">
    <w:name w:val="Default"/>
    <w:rsid w:val="00EC5ECA"/>
    <w:pPr>
      <w:autoSpaceDE w:val="0"/>
      <w:autoSpaceDN w:val="0"/>
      <w:adjustRightInd w:val="0"/>
    </w:pPr>
    <w:rPr>
      <w:rFonts w:ascii="Calibri" w:hAnsi="Calibri" w:cs="Calibri"/>
      <w:color w:val="000000"/>
      <w:sz w:val="24"/>
      <w:szCs w:val="24"/>
    </w:rPr>
  </w:style>
  <w:style w:type="table" w:styleId="TableGrid">
    <w:name w:val="Table Grid"/>
    <w:basedOn w:val="TableNormal"/>
    <w:uiPriority w:val="39"/>
    <w:rsid w:val="006B299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unhideWhenUsed/>
    <w:rsid w:val="006B2993"/>
    <w:rPr>
      <w:sz w:val="16"/>
      <w:szCs w:val="16"/>
    </w:rPr>
  </w:style>
  <w:style w:type="paragraph" w:styleId="CommentText">
    <w:name w:val="annotation text"/>
    <w:basedOn w:val="Normal"/>
    <w:link w:val="CommentTextChar"/>
    <w:semiHidden/>
    <w:unhideWhenUsed/>
    <w:rsid w:val="006B2993"/>
  </w:style>
  <w:style w:type="character" w:customStyle="1" w:styleId="CommentTextChar">
    <w:name w:val="Comment Text Char"/>
    <w:basedOn w:val="DefaultParagraphFont"/>
    <w:link w:val="CommentText"/>
    <w:semiHidden/>
    <w:rsid w:val="006B2993"/>
    <w:rPr>
      <w:rFonts w:ascii="Arial" w:hAnsi="Arial" w:cs="Arial"/>
      <w:lang w:eastAsia="en-US"/>
    </w:rPr>
  </w:style>
  <w:style w:type="paragraph" w:styleId="CommentSubject">
    <w:name w:val="annotation subject"/>
    <w:basedOn w:val="CommentText"/>
    <w:next w:val="CommentText"/>
    <w:link w:val="CommentSubjectChar"/>
    <w:semiHidden/>
    <w:unhideWhenUsed/>
    <w:rsid w:val="006B2993"/>
    <w:rPr>
      <w:b/>
      <w:bCs/>
    </w:rPr>
  </w:style>
  <w:style w:type="character" w:customStyle="1" w:styleId="CommentSubjectChar">
    <w:name w:val="Comment Subject Char"/>
    <w:basedOn w:val="CommentTextChar"/>
    <w:link w:val="CommentSubject"/>
    <w:semiHidden/>
    <w:rsid w:val="006B2993"/>
    <w:rPr>
      <w:rFonts w:ascii="Arial" w:hAnsi="Arial" w:cs="Arial"/>
      <w:b/>
      <w:bCs/>
      <w:lang w:eastAsia="en-US"/>
    </w:rPr>
  </w:style>
  <w:style w:type="paragraph" w:customStyle="1" w:styleId="HRHeading3">
    <w:name w:val="HR Heading 3"/>
    <w:qFormat/>
    <w:rsid w:val="003B7FC4"/>
    <w:pPr>
      <w:spacing w:before="220" w:after="110"/>
    </w:pPr>
    <w:rPr>
      <w:rFonts w:asciiTheme="minorHAnsi" w:eastAsiaTheme="majorEastAsia" w:hAnsiTheme="minorHAnsi" w:cs="Arial"/>
      <w:b/>
      <w:bCs/>
      <w:sz w:val="26"/>
      <w:szCs w:val="28"/>
      <w:lang w:eastAsia="en-US"/>
    </w:rPr>
  </w:style>
  <w:style w:type="paragraph" w:customStyle="1" w:styleId="HRHeading4">
    <w:name w:val="HR Heading 4"/>
    <w:qFormat/>
    <w:rsid w:val="00B549D8"/>
    <w:pPr>
      <w:spacing w:before="220" w:after="110"/>
    </w:pPr>
    <w:rPr>
      <w:rFonts w:ascii="Calibri" w:hAnsi="Calibri"/>
      <w:b/>
      <w:sz w:val="23"/>
      <w:szCs w:val="24"/>
      <w:lang w:eastAsia="en-US"/>
    </w:rPr>
  </w:style>
  <w:style w:type="paragraph" w:styleId="BodyText">
    <w:name w:val="Body Text"/>
    <w:basedOn w:val="Normal"/>
    <w:link w:val="BodyTextChar"/>
    <w:rsid w:val="001805CF"/>
    <w:pPr>
      <w:spacing w:after="240"/>
      <w:jc w:val="both"/>
    </w:pPr>
    <w:rPr>
      <w:rFonts w:ascii="Bembo" w:eastAsia="SimSun" w:hAnsi="Bembo" w:cs="Times New Roman"/>
      <w:sz w:val="26"/>
      <w:szCs w:val="24"/>
      <w:lang w:eastAsia="zh-CN"/>
    </w:rPr>
  </w:style>
  <w:style w:type="character" w:customStyle="1" w:styleId="BodyTextChar">
    <w:name w:val="Body Text Char"/>
    <w:basedOn w:val="DefaultParagraphFont"/>
    <w:link w:val="BodyText"/>
    <w:rsid w:val="001805CF"/>
    <w:rPr>
      <w:rFonts w:ascii="Bembo" w:eastAsia="SimSun" w:hAnsi="Bembo"/>
      <w:sz w:val="26"/>
      <w:szCs w:val="24"/>
      <w:lang w:eastAsia="zh-CN"/>
    </w:rPr>
  </w:style>
  <w:style w:type="character" w:customStyle="1" w:styleId="Heading1Char">
    <w:name w:val="Heading 1 Char"/>
    <w:link w:val="Heading1"/>
    <w:uiPriority w:val="9"/>
    <w:rsid w:val="00B15BDB"/>
    <w:rPr>
      <w:rFonts w:ascii="Arial" w:hAnsi="Arial" w:cs="Arial"/>
      <w:b/>
      <w:bCs/>
      <w:kern w:val="32"/>
      <w:sz w:val="32"/>
      <w:szCs w:val="32"/>
      <w:lang w:eastAsia="en-US"/>
    </w:rPr>
  </w:style>
  <w:style w:type="paragraph" w:customStyle="1" w:styleId="HRStandfirst">
    <w:name w:val="HR Standfirst"/>
    <w:basedOn w:val="HRNormal"/>
    <w:qFormat/>
    <w:rsid w:val="005A73C8"/>
    <w:pPr>
      <w:pBdr>
        <w:bottom w:val="single" w:sz="4" w:space="11" w:color="auto"/>
      </w:pBdr>
      <w:spacing w:after="220"/>
      <w:ind w:left="0"/>
    </w:pPr>
    <w:rPr>
      <w:b/>
      <w:sz w:val="24"/>
      <w:szCs w:val="2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76">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6A9"/>
    <w:rPr>
      <w:rFonts w:ascii="Arial" w:hAnsi="Arial" w:cs="Arial"/>
      <w:lang w:eastAsia="en-US"/>
    </w:rPr>
  </w:style>
  <w:style w:type="paragraph" w:styleId="Heading1">
    <w:name w:val="heading 1"/>
    <w:basedOn w:val="Normal"/>
    <w:next w:val="Normal"/>
    <w:link w:val="Heading1Char"/>
    <w:uiPriority w:val="9"/>
    <w:qFormat/>
    <w:rsid w:val="003F36A9"/>
    <w:pPr>
      <w:keepNext/>
      <w:spacing w:before="240" w:after="60"/>
      <w:outlineLvl w:val="0"/>
    </w:pPr>
    <w:rPr>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F36A9"/>
    <w:pPr>
      <w:jc w:val="center"/>
    </w:pPr>
    <w:rPr>
      <w:b/>
      <w:sz w:val="28"/>
      <w:lang w:val="en-US"/>
    </w:rPr>
  </w:style>
  <w:style w:type="paragraph" w:styleId="BalloonText">
    <w:name w:val="Balloon Text"/>
    <w:basedOn w:val="Normal"/>
    <w:semiHidden/>
    <w:rsid w:val="008E082A"/>
    <w:rPr>
      <w:rFonts w:ascii="Tahoma" w:hAnsi="Tahoma" w:cs="Tahoma"/>
      <w:sz w:val="16"/>
      <w:szCs w:val="16"/>
    </w:rPr>
  </w:style>
  <w:style w:type="paragraph" w:styleId="Header">
    <w:name w:val="header"/>
    <w:basedOn w:val="Normal"/>
    <w:rsid w:val="00553777"/>
    <w:pPr>
      <w:tabs>
        <w:tab w:val="center" w:pos="4153"/>
        <w:tab w:val="right" w:pos="8306"/>
      </w:tabs>
    </w:pPr>
  </w:style>
  <w:style w:type="paragraph" w:styleId="Footer">
    <w:name w:val="footer"/>
    <w:basedOn w:val="Normal"/>
    <w:link w:val="FooterChar"/>
    <w:uiPriority w:val="99"/>
    <w:rsid w:val="00553777"/>
    <w:pPr>
      <w:tabs>
        <w:tab w:val="center" w:pos="4153"/>
        <w:tab w:val="right" w:pos="8306"/>
      </w:tabs>
    </w:pPr>
  </w:style>
  <w:style w:type="paragraph" w:styleId="ListParagraph">
    <w:name w:val="List Paragraph"/>
    <w:basedOn w:val="Normal"/>
    <w:uiPriority w:val="34"/>
    <w:qFormat/>
    <w:rsid w:val="00857970"/>
    <w:pPr>
      <w:ind w:left="720"/>
      <w:contextualSpacing/>
    </w:pPr>
  </w:style>
  <w:style w:type="character" w:customStyle="1" w:styleId="FooterChar">
    <w:name w:val="Footer Char"/>
    <w:basedOn w:val="DefaultParagraphFont"/>
    <w:link w:val="Footer"/>
    <w:uiPriority w:val="99"/>
    <w:rsid w:val="005A1A48"/>
    <w:rPr>
      <w:rFonts w:ascii="Arial" w:hAnsi="Arial" w:cs="Arial"/>
      <w:lang w:eastAsia="en-US"/>
    </w:rPr>
  </w:style>
  <w:style w:type="character" w:styleId="Hyperlink">
    <w:name w:val="Hyperlink"/>
    <w:basedOn w:val="DefaultParagraphFont"/>
    <w:uiPriority w:val="99"/>
    <w:rsid w:val="00ED094E"/>
    <w:rPr>
      <w:color w:val="0000FF" w:themeColor="hyperlink"/>
      <w:u w:val="single"/>
    </w:rPr>
  </w:style>
  <w:style w:type="character" w:styleId="FollowedHyperlink">
    <w:name w:val="FollowedHyperlink"/>
    <w:basedOn w:val="DefaultParagraphFont"/>
    <w:rsid w:val="008B6473"/>
    <w:rPr>
      <w:color w:val="800080" w:themeColor="followedHyperlink"/>
      <w:u w:val="single"/>
    </w:rPr>
  </w:style>
  <w:style w:type="paragraph" w:customStyle="1" w:styleId="HRNormal">
    <w:name w:val="HR Normal"/>
    <w:qFormat/>
    <w:rsid w:val="008B6473"/>
    <w:pPr>
      <w:spacing w:after="110"/>
      <w:ind w:left="567"/>
    </w:pPr>
    <w:rPr>
      <w:rFonts w:ascii="Calibri" w:hAnsi="Calibri"/>
      <w:sz w:val="22"/>
      <w:szCs w:val="24"/>
      <w:lang w:eastAsia="en-US"/>
    </w:rPr>
  </w:style>
  <w:style w:type="paragraph" w:customStyle="1" w:styleId="HRBulletList">
    <w:name w:val="HR Bullet List"/>
    <w:qFormat/>
    <w:rsid w:val="001970AD"/>
    <w:pPr>
      <w:numPr>
        <w:numId w:val="7"/>
      </w:numPr>
      <w:spacing w:after="110"/>
    </w:pPr>
    <w:rPr>
      <w:rFonts w:ascii="Calibri" w:hAnsi="Calibri"/>
      <w:sz w:val="22"/>
      <w:szCs w:val="22"/>
      <w:lang w:eastAsia="en-US"/>
    </w:rPr>
  </w:style>
  <w:style w:type="paragraph" w:customStyle="1" w:styleId="HRCriterianote">
    <w:name w:val="HR Criteria note"/>
    <w:qFormat/>
    <w:rsid w:val="00A34963"/>
    <w:pPr>
      <w:spacing w:before="220"/>
      <w:ind w:left="924"/>
    </w:pPr>
    <w:rPr>
      <w:rFonts w:ascii="Calibri" w:hAnsi="Calibri"/>
      <w:sz w:val="22"/>
      <w:szCs w:val="24"/>
      <w:lang w:eastAsia="en-US"/>
    </w:rPr>
  </w:style>
  <w:style w:type="paragraph" w:styleId="NoSpacing">
    <w:name w:val="No Spacing"/>
    <w:uiPriority w:val="1"/>
    <w:qFormat/>
    <w:rsid w:val="0060309B"/>
    <w:rPr>
      <w:rFonts w:ascii="Arial" w:hAnsi="Arial" w:cs="Arial"/>
      <w:lang w:eastAsia="en-US"/>
    </w:rPr>
  </w:style>
  <w:style w:type="paragraph" w:customStyle="1" w:styleId="Default">
    <w:name w:val="Default"/>
    <w:rsid w:val="00EC5ECA"/>
    <w:pPr>
      <w:autoSpaceDE w:val="0"/>
      <w:autoSpaceDN w:val="0"/>
      <w:adjustRightInd w:val="0"/>
    </w:pPr>
    <w:rPr>
      <w:rFonts w:ascii="Calibri" w:hAnsi="Calibri" w:cs="Calibri"/>
      <w:color w:val="000000"/>
      <w:sz w:val="24"/>
      <w:szCs w:val="24"/>
    </w:rPr>
  </w:style>
  <w:style w:type="table" w:styleId="TableGrid">
    <w:name w:val="Table Grid"/>
    <w:basedOn w:val="TableNormal"/>
    <w:uiPriority w:val="39"/>
    <w:rsid w:val="006B299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unhideWhenUsed/>
    <w:rsid w:val="006B2993"/>
    <w:rPr>
      <w:sz w:val="16"/>
      <w:szCs w:val="16"/>
    </w:rPr>
  </w:style>
  <w:style w:type="paragraph" w:styleId="CommentText">
    <w:name w:val="annotation text"/>
    <w:basedOn w:val="Normal"/>
    <w:link w:val="CommentTextChar"/>
    <w:semiHidden/>
    <w:unhideWhenUsed/>
    <w:rsid w:val="006B2993"/>
  </w:style>
  <w:style w:type="character" w:customStyle="1" w:styleId="CommentTextChar">
    <w:name w:val="Comment Text Char"/>
    <w:basedOn w:val="DefaultParagraphFont"/>
    <w:link w:val="CommentText"/>
    <w:semiHidden/>
    <w:rsid w:val="006B2993"/>
    <w:rPr>
      <w:rFonts w:ascii="Arial" w:hAnsi="Arial" w:cs="Arial"/>
      <w:lang w:eastAsia="en-US"/>
    </w:rPr>
  </w:style>
  <w:style w:type="paragraph" w:styleId="CommentSubject">
    <w:name w:val="annotation subject"/>
    <w:basedOn w:val="CommentText"/>
    <w:next w:val="CommentText"/>
    <w:link w:val="CommentSubjectChar"/>
    <w:semiHidden/>
    <w:unhideWhenUsed/>
    <w:rsid w:val="006B2993"/>
    <w:rPr>
      <w:b/>
      <w:bCs/>
    </w:rPr>
  </w:style>
  <w:style w:type="character" w:customStyle="1" w:styleId="CommentSubjectChar">
    <w:name w:val="Comment Subject Char"/>
    <w:basedOn w:val="CommentTextChar"/>
    <w:link w:val="CommentSubject"/>
    <w:semiHidden/>
    <w:rsid w:val="006B2993"/>
    <w:rPr>
      <w:rFonts w:ascii="Arial" w:hAnsi="Arial" w:cs="Arial"/>
      <w:b/>
      <w:bCs/>
      <w:lang w:eastAsia="en-US"/>
    </w:rPr>
  </w:style>
  <w:style w:type="paragraph" w:customStyle="1" w:styleId="HRHeading3">
    <w:name w:val="HR Heading 3"/>
    <w:qFormat/>
    <w:rsid w:val="003B7FC4"/>
    <w:pPr>
      <w:spacing w:before="220" w:after="110"/>
    </w:pPr>
    <w:rPr>
      <w:rFonts w:asciiTheme="minorHAnsi" w:eastAsiaTheme="majorEastAsia" w:hAnsiTheme="minorHAnsi" w:cs="Arial"/>
      <w:b/>
      <w:bCs/>
      <w:sz w:val="26"/>
      <w:szCs w:val="28"/>
      <w:lang w:eastAsia="en-US"/>
    </w:rPr>
  </w:style>
  <w:style w:type="paragraph" w:customStyle="1" w:styleId="HRHeading4">
    <w:name w:val="HR Heading 4"/>
    <w:qFormat/>
    <w:rsid w:val="00B549D8"/>
    <w:pPr>
      <w:spacing w:before="220" w:after="110"/>
    </w:pPr>
    <w:rPr>
      <w:rFonts w:ascii="Calibri" w:hAnsi="Calibri"/>
      <w:b/>
      <w:sz w:val="23"/>
      <w:szCs w:val="24"/>
      <w:lang w:eastAsia="en-US"/>
    </w:rPr>
  </w:style>
  <w:style w:type="paragraph" w:styleId="BodyText">
    <w:name w:val="Body Text"/>
    <w:basedOn w:val="Normal"/>
    <w:link w:val="BodyTextChar"/>
    <w:rsid w:val="001805CF"/>
    <w:pPr>
      <w:spacing w:after="240"/>
      <w:jc w:val="both"/>
    </w:pPr>
    <w:rPr>
      <w:rFonts w:ascii="Bembo" w:eastAsia="SimSun" w:hAnsi="Bembo" w:cs="Times New Roman"/>
      <w:sz w:val="26"/>
      <w:szCs w:val="24"/>
      <w:lang w:eastAsia="zh-CN"/>
    </w:rPr>
  </w:style>
  <w:style w:type="character" w:customStyle="1" w:styleId="BodyTextChar">
    <w:name w:val="Body Text Char"/>
    <w:basedOn w:val="DefaultParagraphFont"/>
    <w:link w:val="BodyText"/>
    <w:rsid w:val="001805CF"/>
    <w:rPr>
      <w:rFonts w:ascii="Bembo" w:eastAsia="SimSun" w:hAnsi="Bembo"/>
      <w:sz w:val="26"/>
      <w:szCs w:val="24"/>
      <w:lang w:eastAsia="zh-CN"/>
    </w:rPr>
  </w:style>
  <w:style w:type="character" w:customStyle="1" w:styleId="Heading1Char">
    <w:name w:val="Heading 1 Char"/>
    <w:link w:val="Heading1"/>
    <w:uiPriority w:val="9"/>
    <w:rsid w:val="00B15BDB"/>
    <w:rPr>
      <w:rFonts w:ascii="Arial" w:hAnsi="Arial" w:cs="Arial"/>
      <w:b/>
      <w:bCs/>
      <w:kern w:val="32"/>
      <w:sz w:val="32"/>
      <w:szCs w:val="32"/>
      <w:lang w:eastAsia="en-US"/>
    </w:rPr>
  </w:style>
  <w:style w:type="paragraph" w:customStyle="1" w:styleId="HRStandfirst">
    <w:name w:val="HR Standfirst"/>
    <w:basedOn w:val="HRNormal"/>
    <w:qFormat/>
    <w:rsid w:val="005A73C8"/>
    <w:pPr>
      <w:pBdr>
        <w:bottom w:val="single" w:sz="4" w:space="11" w:color="auto"/>
      </w:pBdr>
      <w:spacing w:after="220"/>
      <w:ind w:left="0"/>
    </w:pPr>
    <w:rPr>
      <w:b/>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187877">
      <w:bodyDiv w:val="1"/>
      <w:marLeft w:val="0"/>
      <w:marRight w:val="0"/>
      <w:marTop w:val="0"/>
      <w:marBottom w:val="0"/>
      <w:divBdr>
        <w:top w:val="none" w:sz="0" w:space="0" w:color="auto"/>
        <w:left w:val="none" w:sz="0" w:space="0" w:color="auto"/>
        <w:bottom w:val="none" w:sz="0" w:space="0" w:color="auto"/>
        <w:right w:val="none" w:sz="0" w:space="0" w:color="auto"/>
      </w:divBdr>
    </w:div>
    <w:div w:id="1101334552">
      <w:bodyDiv w:val="1"/>
      <w:marLeft w:val="0"/>
      <w:marRight w:val="0"/>
      <w:marTop w:val="0"/>
      <w:marBottom w:val="0"/>
      <w:divBdr>
        <w:top w:val="none" w:sz="0" w:space="0" w:color="auto"/>
        <w:left w:val="none" w:sz="0" w:space="0" w:color="auto"/>
        <w:bottom w:val="none" w:sz="0" w:space="0" w:color="auto"/>
        <w:right w:val="none" w:sz="0" w:space="0" w:color="auto"/>
      </w:divBdr>
    </w:div>
    <w:div w:id="1207718677">
      <w:bodyDiv w:val="1"/>
      <w:marLeft w:val="0"/>
      <w:marRight w:val="0"/>
      <w:marTop w:val="0"/>
      <w:marBottom w:val="0"/>
      <w:divBdr>
        <w:top w:val="none" w:sz="0" w:space="0" w:color="auto"/>
        <w:left w:val="none" w:sz="0" w:space="0" w:color="auto"/>
        <w:bottom w:val="none" w:sz="0" w:space="0" w:color="auto"/>
        <w:right w:val="none" w:sz="0" w:space="0" w:color="auto"/>
      </w:divBdr>
    </w:div>
    <w:div w:id="1756783830">
      <w:bodyDiv w:val="1"/>
      <w:marLeft w:val="0"/>
      <w:marRight w:val="0"/>
      <w:marTop w:val="0"/>
      <w:marBottom w:val="0"/>
      <w:divBdr>
        <w:top w:val="none" w:sz="0" w:space="0" w:color="auto"/>
        <w:left w:val="none" w:sz="0" w:space="0" w:color="auto"/>
        <w:bottom w:val="none" w:sz="0" w:space="0" w:color="auto"/>
        <w:right w:val="none" w:sz="0" w:space="0" w:color="auto"/>
      </w:divBdr>
    </w:div>
    <w:div w:id="1831208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2.le.ac.uk/offices/equalities-unit/equalities-unit-hp?searchterm=equalities"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athenaswan.org.uk/" TargetMode="External"/><Relationship Id="rId10" Type="http://schemas.openxmlformats.org/officeDocument/2006/relationships/hyperlink" Target="http://www.heforshe.org/en"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4" Type="http://schemas.openxmlformats.org/officeDocument/2006/relationships/image" Target="cid:image005.jpg@01D1B698.FA894780" TargetMode="External"/><Relationship Id="rId5" Type="http://schemas.openxmlformats.org/officeDocument/2006/relationships/image" Target="media/image4.jpeg"/><Relationship Id="rId6" Type="http://schemas.openxmlformats.org/officeDocument/2006/relationships/image" Target="cid:image001.jpg@01D1B695.2FA4B200" TargetMode="External"/><Relationship Id="rId7" Type="http://schemas.openxmlformats.org/officeDocument/2006/relationships/image" Target="media/image5.png"/><Relationship Id="rId8" Type="http://schemas.openxmlformats.org/officeDocument/2006/relationships/image" Target="cid:image001.png@01D1E7F5.BD204EF0" TargetMode="External"/><Relationship Id="rId9" Type="http://schemas.openxmlformats.org/officeDocument/2006/relationships/image" Target="media/image6.png"/><Relationship Id="rId10" Type="http://schemas.openxmlformats.org/officeDocument/2006/relationships/image" Target="cid:image007.png@01D1B1E4.E82DA3A0" TargetMode="External"/><Relationship Id="rId1" Type="http://schemas.openxmlformats.org/officeDocument/2006/relationships/image" Target="media/image2.png"/><Relationship Id="rId2" Type="http://schemas.openxmlformats.org/officeDocument/2006/relationships/hyperlink" Target="http://www.google.co.uk/url?sa=i&amp;rct=j&amp;q=&amp;esrc=s&amp;source=images&amp;cd=&amp;cad=rja&amp;uact=8&amp;ved=0ahUKEwiA5JO1sfXMAhWLI8AKHf2zCaMQjRwIBw&amp;url=http://www.herts.ac.uk/about-us/equality-and-diversity/athena-swan&amp;psig=AFQjCNH2cd4kDn_7-30JEPqtZ0uwUBmS1w&amp;ust=146427118723439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7A4A19-E1BB-5C40-969D-49ECE63C9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693</Words>
  <Characters>3952</Characters>
  <Application>Microsoft Macintosh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Leicester</Company>
  <LinksUpToDate>false</LinksUpToDate>
  <CharactersWithSpaces>4636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syst33</dc:creator>
  <cp:lastModifiedBy>Raeuber Hotzenplotz</cp:lastModifiedBy>
  <cp:revision>2</cp:revision>
  <cp:lastPrinted>2017-03-09T14:22:00Z</cp:lastPrinted>
  <dcterms:created xsi:type="dcterms:W3CDTF">2017-03-13T14:08:00Z</dcterms:created>
  <dcterms:modified xsi:type="dcterms:W3CDTF">2017-03-13T14:08:00Z</dcterms:modified>
</cp:coreProperties>
</file>